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AB0" w:rsidRDefault="00773AB0" w:rsidP="00773AB0">
      <w:pPr>
        <w:bidi/>
        <w:spacing w:after="0"/>
        <w:ind w:right="113"/>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المحور الثالث</w:t>
      </w:r>
      <w:r w:rsidR="003B7BD0">
        <w:rPr>
          <w:rFonts w:ascii="Simplified Arabic" w:hAnsi="Simplified Arabic" w:cs="Simplified Arabic" w:hint="cs"/>
          <w:b/>
          <w:bCs/>
          <w:sz w:val="28"/>
          <w:szCs w:val="28"/>
          <w:rtl/>
        </w:rPr>
        <w:t xml:space="preserve"> آثار الاختلاط وضوابطه </w:t>
      </w:r>
    </w:p>
    <w:p w:rsidR="00F1118E" w:rsidRDefault="00952BC8" w:rsidP="00F1118E">
      <w:pPr>
        <w:bidi/>
        <w:spacing w:after="0"/>
        <w:ind w:left="360"/>
        <w:jc w:val="lowKashida"/>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t xml:space="preserve">أولاً: </w:t>
      </w:r>
      <w:r>
        <w:rPr>
          <w:rFonts w:ascii="Simplified Arabic" w:hAnsi="Simplified Arabic" w:cs="Simplified Arabic" w:hint="cs"/>
          <w:b/>
          <w:bCs/>
          <w:sz w:val="28"/>
          <w:szCs w:val="28"/>
          <w:rtl/>
          <w:lang w:bidi="ar-LB"/>
        </w:rPr>
        <w:t>آ</w:t>
      </w:r>
      <w:r>
        <w:rPr>
          <w:rFonts w:ascii="Simplified Arabic" w:hAnsi="Simplified Arabic" w:cs="Simplified Arabic"/>
          <w:b/>
          <w:bCs/>
          <w:sz w:val="28"/>
          <w:szCs w:val="28"/>
          <w:rtl/>
          <w:lang w:bidi="ar-LB"/>
        </w:rPr>
        <w:t>ث</w:t>
      </w:r>
      <w:r>
        <w:rPr>
          <w:rFonts w:ascii="Simplified Arabic" w:hAnsi="Simplified Arabic" w:cs="Simplified Arabic" w:hint="cs"/>
          <w:b/>
          <w:bCs/>
          <w:sz w:val="28"/>
          <w:szCs w:val="28"/>
          <w:rtl/>
          <w:lang w:bidi="ar-LB"/>
        </w:rPr>
        <w:t>ا</w:t>
      </w:r>
      <w:r>
        <w:rPr>
          <w:rFonts w:ascii="Simplified Arabic" w:hAnsi="Simplified Arabic" w:cs="Simplified Arabic"/>
          <w:b/>
          <w:bCs/>
          <w:sz w:val="28"/>
          <w:szCs w:val="28"/>
          <w:rtl/>
          <w:lang w:bidi="ar-LB"/>
        </w:rPr>
        <w:t>ر</w:t>
      </w:r>
      <w:r w:rsidR="00F1118E" w:rsidRPr="00480EB2">
        <w:rPr>
          <w:rFonts w:ascii="Simplified Arabic" w:hAnsi="Simplified Arabic" w:cs="Simplified Arabic"/>
          <w:b/>
          <w:bCs/>
          <w:sz w:val="28"/>
          <w:szCs w:val="28"/>
          <w:rtl/>
          <w:lang w:bidi="ar-LB"/>
        </w:rPr>
        <w:t xml:space="preserve"> الاختلاط </w:t>
      </w:r>
      <w:r w:rsidR="00F1118E">
        <w:rPr>
          <w:rFonts w:ascii="Simplified Arabic" w:hAnsi="Simplified Arabic" w:cs="Simplified Arabic" w:hint="cs"/>
          <w:b/>
          <w:bCs/>
          <w:sz w:val="28"/>
          <w:szCs w:val="28"/>
          <w:rtl/>
          <w:lang w:bidi="ar-LB"/>
        </w:rPr>
        <w:t>على الفرد:</w:t>
      </w:r>
    </w:p>
    <w:tbl>
      <w:tblPr>
        <w:tblStyle w:val="TableGrid"/>
        <w:bidiVisual/>
        <w:tblW w:w="0" w:type="auto"/>
        <w:tblInd w:w="360" w:type="dxa"/>
        <w:tblLook w:val="04A0" w:firstRow="1" w:lastRow="0" w:firstColumn="1" w:lastColumn="0" w:noHBand="0" w:noVBand="1"/>
      </w:tblPr>
      <w:tblGrid>
        <w:gridCol w:w="2052"/>
        <w:gridCol w:w="2034"/>
        <w:gridCol w:w="2031"/>
        <w:gridCol w:w="2058"/>
        <w:gridCol w:w="2059"/>
        <w:gridCol w:w="2078"/>
        <w:gridCol w:w="1944"/>
      </w:tblGrid>
      <w:tr w:rsidR="00916DC7" w:rsidTr="00916DC7">
        <w:tc>
          <w:tcPr>
            <w:tcW w:w="2052" w:type="dxa"/>
          </w:tcPr>
          <w:p w:rsidR="00916DC7" w:rsidRDefault="00916DC7" w:rsidP="00F1118E">
            <w:pPr>
              <w:bidi/>
              <w:spacing w:after="0"/>
              <w:jc w:val="lowKashida"/>
              <w:rPr>
                <w:rFonts w:ascii="Simplified Arabic" w:hAnsi="Simplified Arabic" w:cs="Simplified Arabic"/>
                <w:b/>
                <w:bCs/>
                <w:sz w:val="28"/>
                <w:szCs w:val="28"/>
                <w:rtl/>
                <w:lang w:bidi="ar-LB"/>
              </w:rPr>
            </w:pPr>
            <w:r w:rsidRPr="00773AB0">
              <w:rPr>
                <w:rFonts w:ascii="Simplified Arabic" w:hAnsi="Simplified Arabic" w:cs="Simplified Arabic"/>
                <w:b/>
                <w:bCs/>
                <w:sz w:val="28"/>
                <w:szCs w:val="28"/>
                <w:rtl/>
                <w:lang w:bidi="ar-LB"/>
              </w:rPr>
              <w:t>ضعف التقوى</w:t>
            </w:r>
          </w:p>
        </w:tc>
        <w:tc>
          <w:tcPr>
            <w:tcW w:w="2034" w:type="dxa"/>
          </w:tcPr>
          <w:p w:rsidR="00916DC7" w:rsidRDefault="00916DC7" w:rsidP="00F1118E">
            <w:pPr>
              <w:bidi/>
              <w:spacing w:after="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الخفّة في الدين</w:t>
            </w:r>
          </w:p>
        </w:tc>
        <w:tc>
          <w:tcPr>
            <w:tcW w:w="2031" w:type="dxa"/>
          </w:tcPr>
          <w:p w:rsidR="00916DC7" w:rsidRDefault="00916DC7" w:rsidP="00F1118E">
            <w:pPr>
              <w:bidi/>
              <w:spacing w:after="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تلوّث القلب</w:t>
            </w:r>
          </w:p>
        </w:tc>
        <w:tc>
          <w:tcPr>
            <w:tcW w:w="2058" w:type="dxa"/>
          </w:tcPr>
          <w:p w:rsidR="00916DC7" w:rsidRDefault="00916DC7" w:rsidP="00F1118E">
            <w:pPr>
              <w:bidi/>
              <w:spacing w:after="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سهولة الوقوع في الحرام</w:t>
            </w:r>
          </w:p>
        </w:tc>
        <w:tc>
          <w:tcPr>
            <w:tcW w:w="2059" w:type="dxa"/>
          </w:tcPr>
          <w:p w:rsidR="00916DC7" w:rsidRDefault="00916DC7" w:rsidP="00F1118E">
            <w:pPr>
              <w:bidi/>
              <w:spacing w:after="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ارتكاب الذنوب</w:t>
            </w:r>
          </w:p>
        </w:tc>
        <w:tc>
          <w:tcPr>
            <w:tcW w:w="2078" w:type="dxa"/>
          </w:tcPr>
          <w:p w:rsidR="00916DC7" w:rsidRDefault="00916DC7" w:rsidP="00F1118E">
            <w:pPr>
              <w:bidi/>
              <w:spacing w:after="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التراجع الدراسي</w:t>
            </w:r>
          </w:p>
        </w:tc>
        <w:tc>
          <w:tcPr>
            <w:tcW w:w="1944" w:type="dxa"/>
          </w:tcPr>
          <w:p w:rsidR="00916DC7" w:rsidRDefault="00916DC7" w:rsidP="00F1118E">
            <w:pPr>
              <w:bidi/>
              <w:spacing w:after="0"/>
              <w:jc w:val="lowKashida"/>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انعدام الغيرة</w:t>
            </w:r>
          </w:p>
        </w:tc>
      </w:tr>
    </w:tbl>
    <w:p w:rsidR="00F1118E" w:rsidRDefault="00F1118E" w:rsidP="00F1118E">
      <w:pPr>
        <w:bidi/>
        <w:spacing w:after="0"/>
        <w:ind w:left="360"/>
        <w:jc w:val="lowKashida"/>
        <w:rPr>
          <w:rFonts w:ascii="Simplified Arabic" w:hAnsi="Simplified Arabic" w:cs="Simplified Arabic"/>
          <w:b/>
          <w:bCs/>
          <w:sz w:val="28"/>
          <w:szCs w:val="28"/>
          <w:rtl/>
          <w:lang w:bidi="ar-LB"/>
        </w:rPr>
      </w:pPr>
    </w:p>
    <w:p w:rsidR="00F1118E" w:rsidRPr="00773AB0" w:rsidRDefault="00F1118E" w:rsidP="00F1118E">
      <w:pPr>
        <w:bidi/>
        <w:spacing w:after="0"/>
        <w:ind w:right="113"/>
        <w:jc w:val="lowKashida"/>
        <w:rPr>
          <w:rFonts w:ascii="Simplified Arabic" w:hAnsi="Simplified Arabic" w:cs="Simplified Arabic"/>
          <w:b/>
          <w:bCs/>
          <w:sz w:val="28"/>
          <w:szCs w:val="28"/>
          <w:rtl/>
        </w:rPr>
      </w:pPr>
    </w:p>
    <w:tbl>
      <w:tblPr>
        <w:tblW w:w="144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40"/>
        <w:gridCol w:w="2880"/>
        <w:gridCol w:w="2012"/>
      </w:tblGrid>
      <w:tr w:rsidR="00773AB0" w:rsidRPr="00480EB2" w:rsidTr="00773AB0">
        <w:trPr>
          <w:trHeight w:val="701"/>
        </w:trPr>
        <w:tc>
          <w:tcPr>
            <w:tcW w:w="9540" w:type="dxa"/>
          </w:tcPr>
          <w:p w:rsidR="00773AB0" w:rsidRPr="00773AB0" w:rsidRDefault="00773AB0" w:rsidP="00773AB0">
            <w:pPr>
              <w:bidi/>
              <w:rPr>
                <w:rFonts w:ascii="Simplified Arabic" w:hAnsi="Simplified Arabic" w:cs="Simplified Arabic"/>
                <w:noProof/>
                <w:sz w:val="28"/>
                <w:szCs w:val="28"/>
                <w:rtl/>
              </w:rPr>
            </w:pPr>
            <w:r w:rsidRPr="00773AB0">
              <w:rPr>
                <w:rFonts w:ascii="Simplified Arabic" w:hAnsi="Simplified Arabic" w:cs="Simplified Arabic"/>
                <w:sz w:val="28"/>
                <w:szCs w:val="28"/>
                <w:rtl/>
                <w:lang w:bidi="ar-LB"/>
              </w:rPr>
              <w:t>يقول الشهيد مطهّري</w:t>
            </w:r>
            <w:r w:rsidR="00916DC7">
              <w:rPr>
                <w:rFonts w:ascii="Simplified Arabic" w:hAnsi="Simplified Arabic" w:cs="Simplified Arabic" w:hint="cs"/>
                <w:sz w:val="28"/>
                <w:szCs w:val="28"/>
                <w:rtl/>
                <w:lang w:bidi="ar-LB"/>
              </w:rPr>
              <w:t xml:space="preserve"> (قدس سره)</w:t>
            </w:r>
            <w:r w:rsidRPr="00773AB0">
              <w:rPr>
                <w:rFonts w:ascii="Simplified Arabic" w:hAnsi="Simplified Arabic" w:cs="Simplified Arabic"/>
                <w:sz w:val="28"/>
                <w:szCs w:val="28"/>
                <w:rtl/>
                <w:lang w:bidi="ar-LB"/>
              </w:rPr>
              <w:t>:</w:t>
            </w:r>
            <w:r w:rsidR="00916DC7">
              <w:rPr>
                <w:rFonts w:ascii="Simplified Arabic" w:hAnsi="Simplified Arabic" w:cs="Simplified Arabic" w:hint="cs"/>
                <w:sz w:val="28"/>
                <w:szCs w:val="28"/>
                <w:rtl/>
                <w:lang w:bidi="ar-LB"/>
              </w:rPr>
              <w:t xml:space="preserve"> </w:t>
            </w:r>
            <w:r w:rsidRPr="00773AB0">
              <w:rPr>
                <w:rFonts w:ascii="Simplified Arabic" w:hAnsi="Simplified Arabic" w:cs="Simplified Arabic"/>
                <w:sz w:val="28"/>
                <w:szCs w:val="28"/>
                <w:rtl/>
                <w:lang w:bidi="ar-LB"/>
              </w:rPr>
              <w:t>"يمكن الوثوق بقوّة التقوى والإيمان لمواجهة كلّ أسباب الذنوب، إلا الذنوب الجنسيّة. فالإسلام لم يرَ قوّة التقوى والإيمان رغم أنَّهما أقوى القوى الأخلاقيّة، ضماناً أمام هذه الغريزة وانفعالاتها".</w:t>
            </w:r>
          </w:p>
        </w:tc>
        <w:tc>
          <w:tcPr>
            <w:tcW w:w="2880" w:type="dxa"/>
          </w:tcPr>
          <w:p w:rsidR="00773AB0" w:rsidRPr="00480EB2" w:rsidRDefault="00773AB0" w:rsidP="00773AB0">
            <w:pPr>
              <w:pStyle w:val="ListParagraph"/>
              <w:numPr>
                <w:ilvl w:val="0"/>
                <w:numId w:val="7"/>
              </w:numPr>
              <w:bidi/>
              <w:ind w:left="594"/>
              <w:rPr>
                <w:rFonts w:ascii="Simplified Arabic" w:hAnsi="Simplified Arabic" w:cs="Simplified Arabic"/>
                <w:b/>
                <w:bCs/>
                <w:sz w:val="28"/>
                <w:szCs w:val="28"/>
                <w:rtl/>
                <w:lang w:bidi="ar-LB"/>
              </w:rPr>
            </w:pPr>
            <w:r w:rsidRPr="00773AB0">
              <w:rPr>
                <w:rFonts w:ascii="Simplified Arabic" w:hAnsi="Simplified Arabic" w:cs="Simplified Arabic"/>
                <w:b/>
                <w:bCs/>
                <w:sz w:val="28"/>
                <w:szCs w:val="28"/>
                <w:rtl/>
                <w:lang w:bidi="ar-LB"/>
              </w:rPr>
              <w:t>ضعف التقوى</w:t>
            </w:r>
          </w:p>
        </w:tc>
        <w:tc>
          <w:tcPr>
            <w:tcW w:w="2012" w:type="dxa"/>
            <w:vMerge w:val="restart"/>
            <w:vAlign w:val="center"/>
          </w:tcPr>
          <w:p w:rsidR="00773AB0" w:rsidRPr="00480EB2" w:rsidRDefault="00773AB0" w:rsidP="00F1118E">
            <w:pPr>
              <w:bidi/>
              <w:spacing w:after="0"/>
              <w:ind w:left="360"/>
              <w:jc w:val="lowKashida"/>
              <w:rPr>
                <w:rFonts w:ascii="Simplified Arabic" w:hAnsi="Simplified Arabic" w:cs="Simplified Arabic"/>
                <w:b/>
                <w:bCs/>
                <w:sz w:val="28"/>
                <w:szCs w:val="28"/>
                <w:rtl/>
                <w:lang w:bidi="ar-LB"/>
              </w:rPr>
            </w:pPr>
          </w:p>
        </w:tc>
      </w:tr>
      <w:tr w:rsidR="00773AB0" w:rsidRPr="00480EB2" w:rsidTr="00773AB0">
        <w:trPr>
          <w:trHeight w:val="701"/>
        </w:trPr>
        <w:tc>
          <w:tcPr>
            <w:tcW w:w="9540" w:type="dxa"/>
          </w:tcPr>
          <w:p w:rsidR="001E78A3" w:rsidRDefault="00D33C00" w:rsidP="00D33C00">
            <w:p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كثرة الاختلاط بين الجنسين مدعاة للخفة ولا</w:t>
            </w:r>
            <w:r w:rsidR="00773AB0" w:rsidRPr="00773AB0">
              <w:rPr>
                <w:rFonts w:ascii="Simplified Arabic" w:hAnsi="Simplified Arabic" w:cs="Simplified Arabic"/>
                <w:sz w:val="28"/>
                <w:szCs w:val="28"/>
                <w:rtl/>
                <w:lang w:bidi="ar-LB"/>
              </w:rPr>
              <w:t>رتفاع العفة والحياء وفقدان حلاوة الإيمان.</w:t>
            </w:r>
          </w:p>
          <w:p w:rsidR="00773AB0" w:rsidRPr="00773AB0" w:rsidRDefault="001E78A3" w:rsidP="001E78A3">
            <w:p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             </w:t>
            </w:r>
            <w:r w:rsidR="00773AB0" w:rsidRPr="00773AB0">
              <w:rPr>
                <w:rFonts w:ascii="Simplified Arabic" w:hAnsi="Simplified Arabic" w:cs="Simplified Arabic"/>
                <w:sz w:val="28"/>
                <w:szCs w:val="28"/>
                <w:rtl/>
                <w:lang w:bidi="ar-LB"/>
              </w:rPr>
              <w:t xml:space="preserve"> فعن الإمام الصادق(ع</w:t>
            </w:r>
            <w:r w:rsidR="00916DC7">
              <w:rPr>
                <w:rFonts w:ascii="Simplified Arabic" w:hAnsi="Simplified Arabic" w:cs="Simplified Arabic" w:hint="cs"/>
                <w:sz w:val="28"/>
                <w:szCs w:val="28"/>
                <w:rtl/>
                <w:lang w:bidi="ar-LB"/>
              </w:rPr>
              <w:t>لي السّلام</w:t>
            </w:r>
            <w:r w:rsidR="00773AB0" w:rsidRPr="00773AB0">
              <w:rPr>
                <w:rFonts w:ascii="Simplified Arabic" w:hAnsi="Simplified Arabic" w:cs="Simplified Arabic"/>
                <w:sz w:val="28"/>
                <w:szCs w:val="28"/>
                <w:rtl/>
                <w:lang w:bidi="ar-LB"/>
              </w:rPr>
              <w:t xml:space="preserve">): </w:t>
            </w:r>
            <w:r w:rsidR="00773AB0" w:rsidRPr="00D33C00">
              <w:rPr>
                <w:rFonts w:ascii="Simplified Arabic" w:hAnsi="Simplified Arabic" w:cs="Simplified Arabic"/>
                <w:sz w:val="28"/>
                <w:szCs w:val="28"/>
                <w:rtl/>
                <w:lang w:bidi="ar-LB"/>
              </w:rPr>
              <w:t xml:space="preserve">«لا إيمان لمن لا حياء له». </w:t>
            </w:r>
          </w:p>
        </w:tc>
        <w:tc>
          <w:tcPr>
            <w:tcW w:w="2880" w:type="dxa"/>
          </w:tcPr>
          <w:p w:rsidR="00773AB0" w:rsidRPr="00773AB0" w:rsidRDefault="00D33C00" w:rsidP="00773AB0">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الخفة في الدين</w:t>
            </w:r>
          </w:p>
        </w:tc>
        <w:tc>
          <w:tcPr>
            <w:tcW w:w="2012" w:type="dxa"/>
            <w:vMerge/>
            <w:vAlign w:val="center"/>
          </w:tcPr>
          <w:p w:rsidR="00773AB0" w:rsidRPr="00480EB2" w:rsidRDefault="00773AB0" w:rsidP="00F1118E">
            <w:pPr>
              <w:bidi/>
              <w:spacing w:after="0"/>
              <w:ind w:left="360"/>
              <w:jc w:val="lowKashida"/>
              <w:rPr>
                <w:rFonts w:ascii="Simplified Arabic" w:hAnsi="Simplified Arabic" w:cs="Simplified Arabic"/>
                <w:b/>
                <w:bCs/>
                <w:sz w:val="28"/>
                <w:szCs w:val="28"/>
                <w:rtl/>
                <w:lang w:bidi="ar-LB"/>
              </w:rPr>
            </w:pPr>
          </w:p>
        </w:tc>
      </w:tr>
      <w:tr w:rsidR="00D33C00" w:rsidRPr="00480EB2" w:rsidTr="00773AB0">
        <w:trPr>
          <w:trHeight w:val="701"/>
        </w:trPr>
        <w:tc>
          <w:tcPr>
            <w:tcW w:w="9540" w:type="dxa"/>
          </w:tcPr>
          <w:p w:rsidR="001E78A3" w:rsidRDefault="00D33C00" w:rsidP="00D33C00">
            <w:pPr>
              <w:bidi/>
              <w:rPr>
                <w:rFonts w:ascii="Simplified Arabic" w:hAnsi="Simplified Arabic" w:cs="Simplified Arabic"/>
                <w:sz w:val="28"/>
                <w:szCs w:val="28"/>
                <w:rtl/>
                <w:lang w:bidi="ar-LB"/>
              </w:rPr>
            </w:pPr>
            <w:r w:rsidRPr="00480EB2">
              <w:rPr>
                <w:rFonts w:ascii="Simplified Arabic" w:hAnsi="Simplified Arabic" w:cs="Simplified Arabic"/>
                <w:sz w:val="28"/>
                <w:szCs w:val="28"/>
                <w:rtl/>
                <w:lang w:bidi="ar-LB"/>
              </w:rPr>
              <w:t xml:space="preserve">الاختلاط منافٍ تماماً لطهارة القلب وسلامته. </w:t>
            </w:r>
          </w:p>
          <w:p w:rsidR="00D33C00" w:rsidRDefault="001E78A3" w:rsidP="001E78A3">
            <w:p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 </w:t>
            </w:r>
            <w:r w:rsidR="00D33C00" w:rsidRPr="00480EB2">
              <w:rPr>
                <w:rFonts w:ascii="Simplified Arabic" w:hAnsi="Simplified Arabic" w:cs="Simplified Arabic"/>
                <w:sz w:val="28"/>
                <w:szCs w:val="28"/>
                <w:rtl/>
                <w:lang w:bidi="ar-LB"/>
              </w:rPr>
              <w:t>يقول الله تعالى: ﴿</w:t>
            </w:r>
            <w:r w:rsidR="00D33C00" w:rsidRPr="00480EB2">
              <w:rPr>
                <w:rFonts w:ascii="Simplified Arabic" w:hAnsi="Simplified Arabic" w:cs="Simplified Arabic"/>
                <w:b/>
                <w:bCs/>
                <w:sz w:val="28"/>
                <w:szCs w:val="28"/>
                <w:rtl/>
                <w:lang w:bidi="ar-LB"/>
              </w:rPr>
              <w:t>وإِذَا سَأَلْتُمُوهُنَّ مَتَاعًا فَاسْأَلُوهُنَّ مِن وَرَاءِ حِجَابٍ</w:t>
            </w:r>
            <w:r w:rsidR="00D33C00" w:rsidRPr="00480EB2">
              <w:rPr>
                <w:rFonts w:ascii="Simplified Arabic" w:hAnsi="Simplified Arabic" w:cs="Simplified Arabic"/>
                <w:sz w:val="28"/>
                <w:szCs w:val="28"/>
                <w:rtl/>
                <w:lang w:bidi="ar-LB"/>
              </w:rPr>
              <w:t xml:space="preserve"> </w:t>
            </w:r>
            <w:r w:rsidR="00D33C00" w:rsidRPr="00480EB2">
              <w:rPr>
                <w:rFonts w:ascii="Simplified Arabic" w:hAnsi="Simplified Arabic" w:cs="Simplified Arabic"/>
                <w:b/>
                <w:bCs/>
                <w:sz w:val="28"/>
                <w:szCs w:val="28"/>
                <w:rtl/>
                <w:lang w:bidi="ar-LB"/>
              </w:rPr>
              <w:t>ذَلِكُمْ أَطْهَرُ لِقُلُوبِكُمْ وَقُلُوبِهِنَّ</w:t>
            </w:r>
            <w:r w:rsidR="00D33C00" w:rsidRPr="00480EB2">
              <w:rPr>
                <w:rFonts w:ascii="Simplified Arabic" w:hAnsi="Simplified Arabic" w:cs="Simplified Arabic"/>
                <w:sz w:val="28"/>
                <w:szCs w:val="28"/>
                <w:rtl/>
                <w:lang w:bidi="ar-LB"/>
              </w:rPr>
              <w:t>﴾</w:t>
            </w:r>
            <w:r w:rsidR="00D33C00" w:rsidRPr="00480EB2">
              <w:rPr>
                <w:rStyle w:val="FootnoteReference"/>
                <w:rFonts w:ascii="Simplified Arabic" w:hAnsi="Simplified Arabic" w:cs="Simplified Arabic"/>
                <w:sz w:val="28"/>
                <w:szCs w:val="28"/>
                <w:rtl/>
                <w:lang w:bidi="ar-LB"/>
              </w:rPr>
              <w:footnoteReference w:id="1"/>
            </w:r>
            <w:r w:rsidR="00D33C00" w:rsidRPr="00480EB2">
              <w:rPr>
                <w:rFonts w:ascii="Simplified Arabic" w:hAnsi="Simplified Arabic" w:cs="Simplified Arabic"/>
                <w:sz w:val="28"/>
                <w:szCs w:val="28"/>
                <w:rtl/>
                <w:lang w:bidi="ar-LB"/>
              </w:rPr>
              <w:t>.</w:t>
            </w:r>
          </w:p>
        </w:tc>
        <w:tc>
          <w:tcPr>
            <w:tcW w:w="2880" w:type="dxa"/>
          </w:tcPr>
          <w:p w:rsidR="00D33C00" w:rsidRDefault="00916DC7" w:rsidP="00773AB0">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تلوّ</w:t>
            </w:r>
            <w:r w:rsidR="00D33C00">
              <w:rPr>
                <w:rFonts w:ascii="Simplified Arabic" w:hAnsi="Simplified Arabic" w:cs="Simplified Arabic" w:hint="cs"/>
                <w:b/>
                <w:bCs/>
                <w:sz w:val="28"/>
                <w:szCs w:val="28"/>
                <w:rtl/>
                <w:lang w:bidi="ar-LB"/>
              </w:rPr>
              <w:t>ث القلب</w:t>
            </w:r>
          </w:p>
        </w:tc>
        <w:tc>
          <w:tcPr>
            <w:tcW w:w="2012" w:type="dxa"/>
            <w:vMerge/>
            <w:vAlign w:val="center"/>
          </w:tcPr>
          <w:p w:rsidR="00D33C00" w:rsidRPr="00480EB2" w:rsidRDefault="00D33C00" w:rsidP="00F1118E">
            <w:pPr>
              <w:bidi/>
              <w:spacing w:after="0"/>
              <w:ind w:left="360"/>
              <w:jc w:val="lowKashida"/>
              <w:rPr>
                <w:rFonts w:ascii="Simplified Arabic" w:hAnsi="Simplified Arabic" w:cs="Simplified Arabic"/>
                <w:b/>
                <w:bCs/>
                <w:sz w:val="28"/>
                <w:szCs w:val="28"/>
                <w:rtl/>
                <w:lang w:bidi="ar-LB"/>
              </w:rPr>
            </w:pPr>
          </w:p>
        </w:tc>
      </w:tr>
      <w:tr w:rsidR="00773AB0" w:rsidRPr="00480EB2" w:rsidTr="00773AB0">
        <w:trPr>
          <w:trHeight w:val="701"/>
        </w:trPr>
        <w:tc>
          <w:tcPr>
            <w:tcW w:w="9540" w:type="dxa"/>
          </w:tcPr>
          <w:p w:rsidR="00BD749C" w:rsidRDefault="00773AB0" w:rsidP="00916DC7">
            <w:pPr>
              <w:bidi/>
              <w:rPr>
                <w:rFonts w:ascii="Simplified Arabic" w:hAnsi="Simplified Arabic" w:cs="Simplified Arabic"/>
                <w:noProof/>
                <w:sz w:val="28"/>
                <w:szCs w:val="28"/>
                <w:rtl/>
              </w:rPr>
            </w:pPr>
            <w:r w:rsidRPr="00773AB0">
              <w:rPr>
                <w:rFonts w:ascii="Simplified Arabic" w:hAnsi="Simplified Arabic" w:cs="Simplified Arabic"/>
                <w:noProof/>
                <w:sz w:val="28"/>
                <w:szCs w:val="28"/>
                <w:rtl/>
              </w:rPr>
              <w:t xml:space="preserve">تسهيل طريق الوقوع فيما حرّم الله، </w:t>
            </w:r>
            <w:r w:rsidR="00916DC7">
              <w:rPr>
                <w:rFonts w:ascii="Simplified Arabic" w:hAnsi="Simplified Arabic" w:cs="Simplified Arabic"/>
                <w:sz w:val="28"/>
                <w:szCs w:val="28"/>
                <w:rtl/>
              </w:rPr>
              <w:t>بدء</w:t>
            </w:r>
            <w:r w:rsidR="00916DC7">
              <w:rPr>
                <w:rFonts w:ascii="Simplified Arabic" w:hAnsi="Simplified Arabic" w:cs="Simplified Arabic" w:hint="cs"/>
                <w:sz w:val="28"/>
                <w:szCs w:val="28"/>
                <w:rtl/>
              </w:rPr>
              <w:t>ً</w:t>
            </w:r>
            <w:r w:rsidR="00916DC7">
              <w:rPr>
                <w:rFonts w:ascii="Simplified Arabic" w:hAnsi="Simplified Arabic" w:cs="Simplified Arabic"/>
                <w:sz w:val="28"/>
                <w:szCs w:val="28"/>
                <w:rtl/>
              </w:rPr>
              <w:t>ا</w:t>
            </w:r>
            <w:r w:rsidRPr="00773AB0">
              <w:rPr>
                <w:rFonts w:ascii="Simplified Arabic" w:hAnsi="Simplified Arabic" w:cs="Simplified Arabic"/>
                <w:sz w:val="28"/>
                <w:szCs w:val="28"/>
                <w:rtl/>
              </w:rPr>
              <w:t xml:space="preserve"> من النظر الم</w:t>
            </w:r>
            <w:r w:rsidR="00916DC7">
              <w:rPr>
                <w:rFonts w:ascii="Simplified Arabic" w:hAnsi="Simplified Arabic" w:cs="Simplified Arabic" w:hint="cs"/>
                <w:sz w:val="28"/>
                <w:szCs w:val="28"/>
                <w:rtl/>
              </w:rPr>
              <w:t>ُ</w:t>
            </w:r>
            <w:r w:rsidRPr="00773AB0">
              <w:rPr>
                <w:rFonts w:ascii="Simplified Arabic" w:hAnsi="Simplified Arabic" w:cs="Simplified Arabic"/>
                <w:sz w:val="28"/>
                <w:szCs w:val="28"/>
                <w:rtl/>
              </w:rPr>
              <w:t>حرَّم، وصولاً إلى الكلام واللمس المحر</w:t>
            </w:r>
            <w:r w:rsidR="00916DC7">
              <w:rPr>
                <w:rFonts w:ascii="Simplified Arabic" w:hAnsi="Simplified Arabic" w:cs="Simplified Arabic" w:hint="cs"/>
                <w:sz w:val="28"/>
                <w:szCs w:val="28"/>
                <w:rtl/>
              </w:rPr>
              <w:t>َّ</w:t>
            </w:r>
            <w:r w:rsidRPr="00773AB0">
              <w:rPr>
                <w:rFonts w:ascii="Simplified Arabic" w:hAnsi="Simplified Arabic" w:cs="Simplified Arabic"/>
                <w:sz w:val="28"/>
                <w:szCs w:val="28"/>
                <w:rtl/>
              </w:rPr>
              <w:t>م</w:t>
            </w:r>
            <w:r w:rsidR="00916DC7">
              <w:rPr>
                <w:rFonts w:ascii="Simplified Arabic" w:hAnsi="Simplified Arabic" w:cs="Simplified Arabic" w:hint="cs"/>
                <w:sz w:val="28"/>
                <w:szCs w:val="28"/>
                <w:rtl/>
              </w:rPr>
              <w:t>َ</w:t>
            </w:r>
            <w:r w:rsidRPr="00773AB0">
              <w:rPr>
                <w:rFonts w:ascii="Simplified Arabic" w:hAnsi="Simplified Arabic" w:cs="Simplified Arabic"/>
                <w:sz w:val="28"/>
                <w:szCs w:val="28"/>
                <w:rtl/>
              </w:rPr>
              <w:t>ين، ثم إلى الزنا</w:t>
            </w:r>
            <w:r w:rsidRPr="00773AB0">
              <w:rPr>
                <w:rFonts w:ascii="Simplified Arabic" w:hAnsi="Simplified Arabic" w:cs="Simplified Arabic"/>
                <w:noProof/>
                <w:sz w:val="28"/>
                <w:szCs w:val="28"/>
                <w:rtl/>
              </w:rPr>
              <w:t xml:space="preserve"> وانتهاك </w:t>
            </w:r>
            <w:r w:rsidR="00916DC7">
              <w:rPr>
                <w:rFonts w:ascii="Simplified Arabic" w:hAnsi="Simplified Arabic" w:cs="Simplified Arabic" w:hint="cs"/>
                <w:noProof/>
                <w:sz w:val="28"/>
                <w:szCs w:val="28"/>
                <w:rtl/>
              </w:rPr>
              <w:t>الحُرُمات.</w:t>
            </w:r>
            <w:r w:rsidRPr="00773AB0">
              <w:rPr>
                <w:rFonts w:ascii="Simplified Arabic" w:hAnsi="Simplified Arabic" w:cs="Simplified Arabic"/>
                <w:noProof/>
                <w:sz w:val="28"/>
                <w:szCs w:val="28"/>
                <w:rtl/>
              </w:rPr>
              <w:t xml:space="preserve"> </w:t>
            </w:r>
          </w:p>
          <w:p w:rsidR="00BD749C" w:rsidRPr="00480EB2" w:rsidRDefault="00BD749C" w:rsidP="00BD749C">
            <w:pPr>
              <w:bidi/>
              <w:rPr>
                <w:rFonts w:ascii="Simplified Arabic" w:hAnsi="Simplified Arabic" w:cs="Simplified Arabic"/>
                <w:noProof/>
                <w:sz w:val="28"/>
                <w:szCs w:val="28"/>
                <w:rtl/>
              </w:rPr>
            </w:pPr>
            <w:r>
              <w:rPr>
                <w:rFonts w:ascii="Simplified Arabic" w:hAnsi="Simplified Arabic" w:cs="Simplified Arabic" w:hint="cs"/>
                <w:noProof/>
                <w:sz w:val="28"/>
                <w:szCs w:val="28"/>
                <w:rtl/>
              </w:rPr>
              <w:t xml:space="preserve">حينما سُئل يحيى بن زكريا (عليه السّلام): </w:t>
            </w:r>
            <w:r w:rsidRPr="00BD749C">
              <w:rPr>
                <w:rFonts w:ascii="Simplified Arabic" w:hAnsi="Simplified Arabic" w:cs="Simplified Arabic" w:hint="cs"/>
                <w:b/>
                <w:bCs/>
                <w:noProof/>
                <w:sz w:val="28"/>
                <w:szCs w:val="28"/>
                <w:rtl/>
              </w:rPr>
              <w:t>ما بدء الز</w:t>
            </w:r>
            <w:r w:rsidR="00916DC7">
              <w:rPr>
                <w:rFonts w:ascii="Simplified Arabic" w:hAnsi="Simplified Arabic" w:cs="Simplified Arabic" w:hint="cs"/>
                <w:b/>
                <w:bCs/>
                <w:noProof/>
                <w:sz w:val="28"/>
                <w:szCs w:val="28"/>
                <w:rtl/>
              </w:rPr>
              <w:t>ّ</w:t>
            </w:r>
            <w:r w:rsidRPr="00BD749C">
              <w:rPr>
                <w:rFonts w:ascii="Simplified Arabic" w:hAnsi="Simplified Arabic" w:cs="Simplified Arabic" w:hint="cs"/>
                <w:b/>
                <w:bCs/>
                <w:noProof/>
                <w:sz w:val="28"/>
                <w:szCs w:val="28"/>
                <w:rtl/>
              </w:rPr>
              <w:t>نا؟ فأجاب: "بالنّظرة والتّمنّي".</w:t>
            </w:r>
          </w:p>
        </w:tc>
        <w:tc>
          <w:tcPr>
            <w:tcW w:w="2880" w:type="dxa"/>
          </w:tcPr>
          <w:p w:rsidR="00773AB0" w:rsidRPr="00480EB2" w:rsidRDefault="00916DC7" w:rsidP="00773AB0">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سهولة </w:t>
            </w:r>
            <w:r w:rsidR="00BD749C">
              <w:rPr>
                <w:rFonts w:ascii="Simplified Arabic" w:hAnsi="Simplified Arabic" w:cs="Simplified Arabic" w:hint="cs"/>
                <w:b/>
                <w:bCs/>
                <w:sz w:val="28"/>
                <w:szCs w:val="28"/>
                <w:rtl/>
                <w:lang w:bidi="ar-LB"/>
              </w:rPr>
              <w:t>الوقوع في الحرام</w:t>
            </w:r>
            <w:r w:rsidR="00773AB0">
              <w:rPr>
                <w:rFonts w:ascii="Simplified Arabic" w:hAnsi="Simplified Arabic" w:cs="Simplified Arabic" w:hint="cs"/>
                <w:b/>
                <w:bCs/>
                <w:sz w:val="28"/>
                <w:szCs w:val="28"/>
                <w:rtl/>
                <w:lang w:bidi="ar-LB"/>
              </w:rPr>
              <w:t xml:space="preserve"> </w:t>
            </w:r>
          </w:p>
        </w:tc>
        <w:tc>
          <w:tcPr>
            <w:tcW w:w="2012" w:type="dxa"/>
            <w:vMerge/>
            <w:vAlign w:val="center"/>
          </w:tcPr>
          <w:p w:rsidR="00773AB0" w:rsidRPr="00480EB2" w:rsidRDefault="00773AB0" w:rsidP="00F1118E">
            <w:pPr>
              <w:bidi/>
              <w:spacing w:after="0"/>
              <w:ind w:left="360"/>
              <w:jc w:val="lowKashida"/>
              <w:rPr>
                <w:rFonts w:ascii="Simplified Arabic" w:hAnsi="Simplified Arabic" w:cs="Simplified Arabic"/>
                <w:b/>
                <w:bCs/>
                <w:sz w:val="28"/>
                <w:szCs w:val="28"/>
                <w:rtl/>
                <w:lang w:bidi="ar-LB"/>
              </w:rPr>
            </w:pPr>
          </w:p>
        </w:tc>
      </w:tr>
      <w:tr w:rsidR="00773AB0" w:rsidRPr="00480EB2" w:rsidTr="00773AB0">
        <w:trPr>
          <w:trHeight w:val="701"/>
        </w:trPr>
        <w:tc>
          <w:tcPr>
            <w:tcW w:w="9540" w:type="dxa"/>
          </w:tcPr>
          <w:p w:rsidR="001E78A3" w:rsidRDefault="00773AB0" w:rsidP="00F1118E">
            <w:pPr>
              <w:tabs>
                <w:tab w:val="right" w:pos="985"/>
                <w:tab w:val="right" w:pos="1127"/>
              </w:tabs>
              <w:bidi/>
              <w:jc w:val="both"/>
              <w:rPr>
                <w:rFonts w:ascii="Simplified Arabic" w:hAnsi="Simplified Arabic" w:cs="Simplified Arabic"/>
                <w:sz w:val="28"/>
                <w:szCs w:val="28"/>
                <w:rtl/>
                <w:lang w:bidi="ar-LB"/>
              </w:rPr>
            </w:pPr>
            <w:r w:rsidRPr="00480EB2">
              <w:rPr>
                <w:rFonts w:ascii="Simplified Arabic" w:hAnsi="Simplified Arabic" w:cs="Simplified Arabic"/>
                <w:sz w:val="28"/>
                <w:szCs w:val="28"/>
                <w:rtl/>
                <w:lang w:bidi="ar-LB"/>
              </w:rPr>
              <w:lastRenderedPageBreak/>
              <w:t>الاختلاط مدعاة لإطلاق البصر، وقد أُمرنا بغضّ البصر كما قال تعالى:</w:t>
            </w:r>
          </w:p>
          <w:p w:rsidR="00773AB0" w:rsidRPr="00480EB2" w:rsidRDefault="001E78A3" w:rsidP="001E78A3">
            <w:pPr>
              <w:tabs>
                <w:tab w:val="right" w:pos="985"/>
                <w:tab w:val="right" w:pos="1127"/>
              </w:tabs>
              <w:bidi/>
              <w:jc w:val="both"/>
              <w:rPr>
                <w:rFonts w:ascii="Simplified Arabic" w:hAnsi="Simplified Arabic" w:cs="Simplified Arabic"/>
                <w:noProof/>
                <w:sz w:val="28"/>
                <w:szCs w:val="28"/>
                <w:rtl/>
              </w:rPr>
            </w:pPr>
            <w:r>
              <w:rPr>
                <w:rFonts w:ascii="Simplified Arabic" w:hAnsi="Simplified Arabic" w:cs="Simplified Arabic" w:hint="cs"/>
                <w:sz w:val="28"/>
                <w:szCs w:val="28"/>
                <w:rtl/>
                <w:lang w:bidi="ar-LB"/>
              </w:rPr>
              <w:t xml:space="preserve">  </w:t>
            </w:r>
            <w:r w:rsidR="00D025DD">
              <w:rPr>
                <w:rFonts w:ascii="Simplified Arabic" w:hAnsi="Simplified Arabic" w:cs="Simplified Arabic" w:hint="cs"/>
                <w:sz w:val="28"/>
                <w:szCs w:val="28"/>
                <w:rtl/>
                <w:lang w:bidi="ar-LB"/>
              </w:rPr>
              <w:t xml:space="preserve">    </w:t>
            </w:r>
            <w:r w:rsidR="00773AB0" w:rsidRPr="00480EB2">
              <w:rPr>
                <w:rFonts w:ascii="Simplified Arabic" w:hAnsi="Simplified Arabic" w:cs="Simplified Arabic"/>
                <w:sz w:val="28"/>
                <w:szCs w:val="28"/>
                <w:rtl/>
                <w:lang w:bidi="ar-LB"/>
              </w:rPr>
              <w:t xml:space="preserve"> ﴿</w:t>
            </w:r>
            <w:r w:rsidR="00773AB0" w:rsidRPr="00480EB2">
              <w:rPr>
                <w:rFonts w:ascii="Simplified Arabic" w:hAnsi="Simplified Arabic" w:cs="Simplified Arabic"/>
                <w:b/>
                <w:bCs/>
                <w:sz w:val="28"/>
                <w:szCs w:val="28"/>
                <w:rtl/>
                <w:lang w:bidi="ar-LB"/>
              </w:rPr>
              <w:t>قُل لِّلْمُؤْمِنِينَ يَغُضُّوا مِنْ أَبْصَارِهِمْ</w:t>
            </w:r>
            <w:r w:rsidR="00916DC7" w:rsidRPr="00480EB2">
              <w:rPr>
                <w:rFonts w:ascii="Simplified Arabic" w:hAnsi="Simplified Arabic" w:cs="Simplified Arabic"/>
                <w:sz w:val="28"/>
                <w:szCs w:val="28"/>
                <w:rtl/>
                <w:lang w:bidi="ar-LB"/>
              </w:rPr>
              <w:t>﴾</w:t>
            </w:r>
            <w:r w:rsidR="00916DC7">
              <w:rPr>
                <w:rStyle w:val="FootnoteReference"/>
                <w:rFonts w:ascii="Simplified Arabic" w:hAnsi="Simplified Arabic" w:cs="Simplified Arabic"/>
                <w:sz w:val="28"/>
                <w:szCs w:val="28"/>
                <w:rtl/>
                <w:lang w:bidi="ar-LB"/>
              </w:rPr>
              <w:footnoteReference w:id="2"/>
            </w:r>
            <w:r w:rsidR="00916DC7">
              <w:rPr>
                <w:rFonts w:ascii="Simplified Arabic" w:hAnsi="Simplified Arabic" w:cs="Simplified Arabic" w:hint="cs"/>
                <w:sz w:val="28"/>
                <w:szCs w:val="28"/>
                <w:rtl/>
                <w:lang w:bidi="ar-LB"/>
              </w:rPr>
              <w:t xml:space="preserve"> </w:t>
            </w:r>
            <w:r w:rsidR="00916DC7" w:rsidRPr="00480EB2">
              <w:rPr>
                <w:rFonts w:ascii="Simplified Arabic" w:hAnsi="Simplified Arabic" w:cs="Simplified Arabic"/>
                <w:sz w:val="28"/>
                <w:szCs w:val="28"/>
                <w:rtl/>
                <w:lang w:bidi="ar-LB"/>
              </w:rPr>
              <w:t>﴿</w:t>
            </w:r>
            <w:r w:rsidR="00916DC7">
              <w:rPr>
                <w:rFonts w:ascii="Simplified Arabic" w:hAnsi="Simplified Arabic" w:cs="Simplified Arabic" w:hint="cs"/>
                <w:sz w:val="28"/>
                <w:szCs w:val="28"/>
                <w:rtl/>
                <w:lang w:bidi="ar-LB"/>
              </w:rPr>
              <w:t>و</w:t>
            </w:r>
            <w:r w:rsidR="00773AB0" w:rsidRPr="00480EB2">
              <w:rPr>
                <w:rFonts w:ascii="Simplified Arabic" w:hAnsi="Simplified Arabic" w:cs="Simplified Arabic"/>
                <w:b/>
                <w:bCs/>
                <w:sz w:val="28"/>
                <w:szCs w:val="28"/>
                <w:rtl/>
                <w:lang w:bidi="ar-LB"/>
              </w:rPr>
              <w:t>قُل لِّلْمُؤْمِنَاتِ يَغْضُضْنَ مِنْ أَبْصَارِهِنَّ</w:t>
            </w:r>
            <w:r w:rsidR="00773AB0" w:rsidRPr="00480EB2">
              <w:rPr>
                <w:rFonts w:ascii="Simplified Arabic" w:hAnsi="Simplified Arabic" w:cs="Simplified Arabic"/>
                <w:sz w:val="28"/>
                <w:szCs w:val="28"/>
                <w:rtl/>
                <w:lang w:bidi="ar-LB"/>
              </w:rPr>
              <w:t>﴾</w:t>
            </w:r>
            <w:r w:rsidR="00773AB0" w:rsidRPr="00480EB2">
              <w:rPr>
                <w:rStyle w:val="FootnoteReference"/>
                <w:rFonts w:ascii="Simplified Arabic" w:hAnsi="Simplified Arabic" w:cs="Simplified Arabic"/>
                <w:sz w:val="28"/>
                <w:szCs w:val="28"/>
                <w:rtl/>
                <w:lang w:bidi="ar-LB"/>
              </w:rPr>
              <w:footnoteReference w:id="3"/>
            </w:r>
            <w:r w:rsidR="00773AB0" w:rsidRPr="00480EB2">
              <w:rPr>
                <w:rFonts w:ascii="Simplified Arabic" w:hAnsi="Simplified Arabic" w:cs="Simplified Arabic"/>
                <w:sz w:val="28"/>
                <w:szCs w:val="28"/>
                <w:rtl/>
                <w:lang w:bidi="ar-LB"/>
              </w:rPr>
              <w:t>.</w:t>
            </w:r>
          </w:p>
        </w:tc>
        <w:tc>
          <w:tcPr>
            <w:tcW w:w="2880" w:type="dxa"/>
          </w:tcPr>
          <w:p w:rsidR="00773AB0" w:rsidRPr="00480EB2" w:rsidRDefault="00773AB0" w:rsidP="00F1118E">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ارتكاب الذنوب </w:t>
            </w:r>
          </w:p>
        </w:tc>
        <w:tc>
          <w:tcPr>
            <w:tcW w:w="2012" w:type="dxa"/>
            <w:vMerge/>
            <w:vAlign w:val="center"/>
          </w:tcPr>
          <w:p w:rsidR="00773AB0" w:rsidRPr="00480EB2" w:rsidRDefault="00773AB0" w:rsidP="00F1118E">
            <w:pPr>
              <w:bidi/>
              <w:spacing w:after="0"/>
              <w:ind w:left="360"/>
              <w:jc w:val="lowKashida"/>
              <w:rPr>
                <w:rFonts w:ascii="Simplified Arabic" w:hAnsi="Simplified Arabic" w:cs="Simplified Arabic"/>
                <w:b/>
                <w:bCs/>
                <w:sz w:val="28"/>
                <w:szCs w:val="28"/>
                <w:rtl/>
                <w:lang w:bidi="ar-LB"/>
              </w:rPr>
            </w:pPr>
          </w:p>
        </w:tc>
      </w:tr>
      <w:tr w:rsidR="00773AB0" w:rsidRPr="00480EB2" w:rsidTr="00773AB0">
        <w:trPr>
          <w:trHeight w:val="620"/>
        </w:trPr>
        <w:tc>
          <w:tcPr>
            <w:tcW w:w="9540" w:type="dxa"/>
          </w:tcPr>
          <w:p w:rsidR="00773AB0" w:rsidRPr="00D33C00" w:rsidRDefault="00BD749C" w:rsidP="00D33C00">
            <w:pPr>
              <w:bidi/>
              <w:rPr>
                <w:rFonts w:ascii="Simplified Arabic" w:hAnsi="Simplified Arabic" w:cs="Simplified Arabic"/>
                <w:noProof/>
                <w:sz w:val="28"/>
                <w:szCs w:val="28"/>
                <w:rtl/>
              </w:rPr>
            </w:pPr>
            <w:r>
              <w:rPr>
                <w:rFonts w:ascii="Simplified Arabic" w:hAnsi="Simplified Arabic" w:cs="Simplified Arabic" w:hint="cs"/>
                <w:noProof/>
                <w:sz w:val="28"/>
                <w:szCs w:val="28"/>
                <w:rtl/>
              </w:rPr>
              <w:t>كثرة الاختلاط تؤ</w:t>
            </w:r>
            <w:r w:rsidR="00D33C00">
              <w:rPr>
                <w:rFonts w:ascii="Simplified Arabic" w:hAnsi="Simplified Arabic" w:cs="Simplified Arabic" w:hint="cs"/>
                <w:noProof/>
                <w:sz w:val="28"/>
                <w:szCs w:val="28"/>
                <w:rtl/>
              </w:rPr>
              <w:t>دي بالشباب إلى تركيز انتباههم على جذب الفتيات والعك</w:t>
            </w:r>
            <w:r>
              <w:rPr>
                <w:rFonts w:ascii="Simplified Arabic" w:hAnsi="Simplified Arabic" w:cs="Simplified Arabic" w:hint="cs"/>
                <w:noProof/>
                <w:sz w:val="28"/>
                <w:szCs w:val="28"/>
                <w:rtl/>
              </w:rPr>
              <w:t xml:space="preserve">س، وهذا يفقدهم التركيز في الدراسة ونتيجته </w:t>
            </w:r>
            <w:r w:rsidR="00D33C00" w:rsidRPr="00D33C00">
              <w:rPr>
                <w:rFonts w:ascii="Simplified Arabic" w:hAnsi="Simplified Arabic" w:cs="Simplified Arabic"/>
                <w:noProof/>
                <w:sz w:val="28"/>
                <w:szCs w:val="28"/>
                <w:rtl/>
              </w:rPr>
              <w:t>التّراجع في ال</w:t>
            </w:r>
            <w:r>
              <w:rPr>
                <w:rFonts w:ascii="Simplified Arabic" w:hAnsi="Simplified Arabic" w:cs="Simplified Arabic"/>
                <w:noProof/>
                <w:sz w:val="28"/>
                <w:szCs w:val="28"/>
                <w:rtl/>
              </w:rPr>
              <w:t>تّحصيل الدّراسي وخسارة المستقبل</w:t>
            </w:r>
            <w:r w:rsidR="00D33C00">
              <w:rPr>
                <w:rFonts w:ascii="Simplified Arabic" w:hAnsi="Simplified Arabic" w:cs="Simplified Arabic" w:hint="cs"/>
                <w:noProof/>
                <w:sz w:val="28"/>
                <w:szCs w:val="28"/>
                <w:rtl/>
              </w:rPr>
              <w:t xml:space="preserve">. </w:t>
            </w:r>
          </w:p>
        </w:tc>
        <w:tc>
          <w:tcPr>
            <w:tcW w:w="2880" w:type="dxa"/>
          </w:tcPr>
          <w:p w:rsidR="00773AB0" w:rsidRPr="00480EB2" w:rsidRDefault="00D33C00" w:rsidP="00F1118E">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التراجع الدراسي </w:t>
            </w:r>
          </w:p>
        </w:tc>
        <w:tc>
          <w:tcPr>
            <w:tcW w:w="2012" w:type="dxa"/>
            <w:vMerge/>
            <w:vAlign w:val="center"/>
          </w:tcPr>
          <w:p w:rsidR="00773AB0" w:rsidRPr="00480EB2" w:rsidRDefault="00773AB0" w:rsidP="00F1118E">
            <w:pPr>
              <w:bidi/>
              <w:spacing w:after="0"/>
              <w:ind w:left="360"/>
              <w:jc w:val="lowKashida"/>
              <w:rPr>
                <w:rFonts w:ascii="Simplified Arabic" w:hAnsi="Simplified Arabic" w:cs="Simplified Arabic"/>
                <w:b/>
                <w:bCs/>
                <w:sz w:val="28"/>
                <w:szCs w:val="28"/>
                <w:rtl/>
                <w:lang w:bidi="ar-LB"/>
              </w:rPr>
            </w:pPr>
          </w:p>
        </w:tc>
      </w:tr>
      <w:tr w:rsidR="006A02F1" w:rsidRPr="00480EB2" w:rsidTr="00773AB0">
        <w:trPr>
          <w:trHeight w:val="620"/>
        </w:trPr>
        <w:tc>
          <w:tcPr>
            <w:tcW w:w="9540" w:type="dxa"/>
          </w:tcPr>
          <w:p w:rsidR="006A02F1" w:rsidRPr="006A02F1" w:rsidRDefault="006A02F1" w:rsidP="00D33C00">
            <w:pPr>
              <w:bidi/>
              <w:rPr>
                <w:rFonts w:ascii="Simplified Arabic" w:hAnsi="Simplified Arabic" w:cs="Simplified Arabic"/>
                <w:b/>
                <w:bCs/>
                <w:noProof/>
                <w:sz w:val="28"/>
                <w:szCs w:val="28"/>
                <w:rtl/>
              </w:rPr>
            </w:pPr>
            <w:r>
              <w:rPr>
                <w:rFonts w:ascii="Simplified Arabic" w:hAnsi="Simplified Arabic" w:cs="Simplified Arabic" w:hint="cs"/>
                <w:noProof/>
                <w:sz w:val="28"/>
                <w:szCs w:val="28"/>
                <w:rtl/>
              </w:rPr>
              <w:t>انعدام غيرة الرّجال إثر اختلاط نسائهم بالرّجال الأجانب، يقول أمير المؤمنين (عليه السلام): "</w:t>
            </w:r>
            <w:r>
              <w:rPr>
                <w:rFonts w:ascii="Simplified Arabic" w:hAnsi="Simplified Arabic" w:cs="Simplified Arabic" w:hint="cs"/>
                <w:b/>
                <w:bCs/>
                <w:noProof/>
                <w:sz w:val="28"/>
                <w:szCs w:val="28"/>
                <w:rtl/>
              </w:rPr>
              <w:t>أما تستحيون ولا تغارون نساءكم يخرجن إلى الأسواق ويزاحمن العُلوج".</w:t>
            </w:r>
          </w:p>
        </w:tc>
        <w:tc>
          <w:tcPr>
            <w:tcW w:w="2880" w:type="dxa"/>
          </w:tcPr>
          <w:p w:rsidR="006A02F1" w:rsidRDefault="006A02F1" w:rsidP="00F1118E">
            <w:pPr>
              <w:pStyle w:val="ListParagraph"/>
              <w:numPr>
                <w:ilvl w:val="0"/>
                <w:numId w:val="7"/>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انعدام الغيرة</w:t>
            </w:r>
          </w:p>
        </w:tc>
        <w:tc>
          <w:tcPr>
            <w:tcW w:w="2012" w:type="dxa"/>
            <w:vAlign w:val="center"/>
          </w:tcPr>
          <w:p w:rsidR="006A02F1" w:rsidRPr="00480EB2" w:rsidRDefault="006A02F1" w:rsidP="00F1118E">
            <w:pPr>
              <w:bidi/>
              <w:spacing w:after="0"/>
              <w:ind w:left="360"/>
              <w:jc w:val="lowKashida"/>
              <w:rPr>
                <w:rFonts w:ascii="Simplified Arabic" w:hAnsi="Simplified Arabic" w:cs="Simplified Arabic"/>
                <w:b/>
                <w:bCs/>
                <w:sz w:val="28"/>
                <w:szCs w:val="28"/>
                <w:rtl/>
                <w:lang w:bidi="ar-LB"/>
              </w:rPr>
            </w:pPr>
          </w:p>
        </w:tc>
      </w:tr>
    </w:tbl>
    <w:p w:rsidR="00773AB0" w:rsidRDefault="00773AB0">
      <w:pPr>
        <w:rPr>
          <w:rtl/>
        </w:rPr>
      </w:pPr>
      <w:r>
        <w:br w:type="page"/>
      </w:r>
    </w:p>
    <w:p w:rsidR="00AA035D" w:rsidRDefault="00F1118E" w:rsidP="00AA035D">
      <w:pPr>
        <w:bidi/>
        <w:rPr>
          <w:rFonts w:ascii="Simplified Arabic" w:hAnsi="Simplified Arabic" w:cs="Simplified Arabic"/>
          <w:b/>
          <w:bCs/>
          <w:sz w:val="28"/>
          <w:szCs w:val="28"/>
          <w:rtl/>
          <w:lang w:bidi="ar-LB"/>
        </w:rPr>
      </w:pPr>
      <w:r>
        <w:rPr>
          <w:rFonts w:hint="cs"/>
          <w:rtl/>
        </w:rPr>
        <w:lastRenderedPageBreak/>
        <w:t xml:space="preserve"> </w:t>
      </w:r>
      <w:r>
        <w:rPr>
          <w:rFonts w:ascii="Simplified Arabic" w:hAnsi="Simplified Arabic" w:cs="Simplified Arabic" w:hint="cs"/>
          <w:b/>
          <w:bCs/>
          <w:sz w:val="28"/>
          <w:szCs w:val="28"/>
          <w:rtl/>
          <w:lang w:bidi="ar-LB"/>
        </w:rPr>
        <w:t>ثانيا</w:t>
      </w:r>
      <w:r w:rsidR="00BD749C">
        <w:rPr>
          <w:rFonts w:ascii="Simplified Arabic" w:hAnsi="Simplified Arabic" w:cs="Simplified Arabic" w:hint="cs"/>
          <w:b/>
          <w:bCs/>
          <w:sz w:val="28"/>
          <w:szCs w:val="28"/>
          <w:rtl/>
          <w:lang w:bidi="ar-LB"/>
        </w:rPr>
        <w:t>ً</w:t>
      </w:r>
      <w:r w:rsidR="00BD749C">
        <w:rPr>
          <w:rFonts w:ascii="Simplified Arabic" w:hAnsi="Simplified Arabic" w:cs="Simplified Arabic"/>
          <w:b/>
          <w:bCs/>
          <w:sz w:val="28"/>
          <w:szCs w:val="28"/>
          <w:rtl/>
          <w:lang w:bidi="ar-LB"/>
        </w:rPr>
        <w:t>: أثر</w:t>
      </w:r>
      <w:r w:rsidRPr="00480EB2">
        <w:rPr>
          <w:rFonts w:ascii="Simplified Arabic" w:hAnsi="Simplified Arabic" w:cs="Simplified Arabic"/>
          <w:b/>
          <w:bCs/>
          <w:sz w:val="28"/>
          <w:szCs w:val="28"/>
          <w:rtl/>
          <w:lang w:bidi="ar-LB"/>
        </w:rPr>
        <w:t xml:space="preserve"> الاختلاط </w:t>
      </w:r>
      <w:r>
        <w:rPr>
          <w:rFonts w:ascii="Simplified Arabic" w:hAnsi="Simplified Arabic" w:cs="Simplified Arabic" w:hint="cs"/>
          <w:b/>
          <w:bCs/>
          <w:sz w:val="28"/>
          <w:szCs w:val="28"/>
          <w:rtl/>
          <w:lang w:bidi="ar-LB"/>
        </w:rPr>
        <w:t>على المجتمع:</w:t>
      </w:r>
    </w:p>
    <w:p w:rsidR="00E33D14" w:rsidRDefault="00E33D14" w:rsidP="00E33D14">
      <w:pPr>
        <w:bidi/>
        <w:rPr>
          <w:rFonts w:ascii="Simplified Arabic" w:hAnsi="Simplified Arabic" w:cs="Simplified Arabic"/>
          <w:b/>
          <w:bCs/>
          <w:sz w:val="28"/>
          <w:szCs w:val="28"/>
          <w:rtl/>
          <w:lang w:bidi="ar-LB"/>
        </w:rPr>
      </w:pPr>
    </w:p>
    <w:p w:rsidR="00E33D14" w:rsidRPr="00E33D14" w:rsidRDefault="00E33D14" w:rsidP="00E33D14">
      <w:pPr>
        <w:pStyle w:val="ListParagraph"/>
        <w:numPr>
          <w:ilvl w:val="0"/>
          <w:numId w:val="17"/>
        </w:numPr>
        <w:bidi/>
        <w:rPr>
          <w:rFonts w:ascii="Simplified Arabic" w:hAnsi="Simplified Arabic" w:cs="Simplified Arabic"/>
          <w:sz w:val="28"/>
          <w:szCs w:val="28"/>
          <w:rtl/>
        </w:rPr>
      </w:pPr>
      <w:r w:rsidRPr="00E33D14">
        <w:rPr>
          <w:rFonts w:ascii="Simplified Arabic" w:hAnsi="Simplified Arabic" w:cs="Simplified Arabic" w:hint="cs"/>
          <w:sz w:val="28"/>
          <w:szCs w:val="28"/>
          <w:rtl/>
        </w:rPr>
        <w:t>مناقشة</w:t>
      </w:r>
    </w:p>
    <w:p w:rsidR="00E33D14" w:rsidRDefault="00E33D14" w:rsidP="00E33D14">
      <w:pPr>
        <w:bidi/>
        <w:rPr>
          <w:rFonts w:ascii="Simplified Arabic" w:hAnsi="Simplified Arabic" w:cs="Simplified Arabic"/>
          <w:sz w:val="28"/>
          <w:szCs w:val="28"/>
          <w:rtl/>
        </w:rPr>
      </w:pPr>
      <w:r w:rsidRPr="007265B4">
        <w:rPr>
          <w:rFonts w:ascii="Simplified Arabic" w:hAnsi="Simplified Arabic" w:cs="Simplified Arabic"/>
          <w:sz w:val="28"/>
          <w:szCs w:val="28"/>
          <w:rtl/>
        </w:rPr>
        <w:t xml:space="preserve">يقول </w:t>
      </w:r>
      <w:r w:rsidRPr="007265B4">
        <w:rPr>
          <w:rFonts w:ascii="Simplified Arabic" w:hAnsi="Simplified Arabic" w:cs="Simplified Arabic" w:hint="cs"/>
          <w:sz w:val="28"/>
          <w:szCs w:val="28"/>
          <w:rtl/>
        </w:rPr>
        <w:t>أ</w:t>
      </w:r>
      <w:r w:rsidRPr="007265B4">
        <w:rPr>
          <w:rFonts w:ascii="Simplified Arabic" w:hAnsi="Simplified Arabic" w:cs="Simplified Arabic"/>
          <w:sz w:val="28"/>
          <w:szCs w:val="28"/>
          <w:rtl/>
        </w:rPr>
        <w:t>مير المؤمنين عليه السلام في وصي</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ته لولده الحسن المجتبى عليه السلام: (واكف</w:t>
      </w:r>
      <w:r w:rsidR="00C9046F">
        <w:rPr>
          <w:rFonts w:ascii="Simplified Arabic" w:hAnsi="Simplified Arabic" w:cs="Simplified Arabic" w:hint="cs"/>
          <w:sz w:val="28"/>
          <w:szCs w:val="28"/>
          <w:rtl/>
        </w:rPr>
        <w:t>ُ</w:t>
      </w:r>
      <w:r w:rsidRPr="007265B4">
        <w:rPr>
          <w:rFonts w:ascii="Simplified Arabic" w:hAnsi="Simplified Arabic" w:cs="Simplified Arabic"/>
          <w:sz w:val="28"/>
          <w:szCs w:val="28"/>
          <w:rtl/>
        </w:rPr>
        <w:t>ف عليهن</w:t>
      </w:r>
      <w:r w:rsidRPr="007265B4">
        <w:rPr>
          <w:rFonts w:ascii="Simplified Arabic" w:hAnsi="Simplified Arabic" w:cs="Simplified Arabic" w:hint="cs"/>
          <w:sz w:val="28"/>
          <w:szCs w:val="28"/>
          <w:rtl/>
        </w:rPr>
        <w:t>ّ</w:t>
      </w:r>
      <w:r w:rsidR="00C9046F">
        <w:rPr>
          <w:rFonts w:ascii="Simplified Arabic" w:hAnsi="Simplified Arabic" w:cs="Simplified Arabic" w:hint="cs"/>
          <w:sz w:val="28"/>
          <w:szCs w:val="28"/>
          <w:rtl/>
        </w:rPr>
        <w:t>َ</w:t>
      </w:r>
      <w:r w:rsidRPr="007265B4">
        <w:rPr>
          <w:rFonts w:ascii="Simplified Arabic" w:hAnsi="Simplified Arabic" w:cs="Simplified Arabic"/>
          <w:sz w:val="28"/>
          <w:szCs w:val="28"/>
          <w:rtl/>
        </w:rPr>
        <w:t xml:space="preserve"> من أبصارهن</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 xml:space="preserve"> بحجابك إي</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اهن،</w:t>
      </w:r>
      <w:r w:rsidRPr="007265B4">
        <w:rPr>
          <w:rFonts w:ascii="Simplified Arabic" w:hAnsi="Simplified Arabic" w:cs="Simplified Arabic" w:hint="cs"/>
          <w:sz w:val="28"/>
          <w:szCs w:val="28"/>
          <w:rtl/>
        </w:rPr>
        <w:t xml:space="preserve"> </w:t>
      </w:r>
      <w:r w:rsidRPr="007265B4">
        <w:rPr>
          <w:rFonts w:ascii="Simplified Arabic" w:hAnsi="Simplified Arabic" w:cs="Simplified Arabic"/>
          <w:sz w:val="28"/>
          <w:szCs w:val="28"/>
          <w:rtl/>
        </w:rPr>
        <w:t>فإن</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 xml:space="preserve"> شد</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ة الحجاب أبقى عليهن</w:t>
      </w:r>
      <w:r w:rsidRPr="007265B4">
        <w:rPr>
          <w:rFonts w:ascii="Simplified Arabic" w:hAnsi="Simplified Arabic" w:cs="Simplified Arabic" w:hint="cs"/>
          <w:sz w:val="28"/>
          <w:szCs w:val="28"/>
          <w:rtl/>
        </w:rPr>
        <w:t>ّ</w:t>
      </w:r>
      <w:r w:rsidRPr="007265B4">
        <w:rPr>
          <w:rFonts w:ascii="Simplified Arabic" w:hAnsi="Simplified Arabic" w:cs="Simplified Arabic"/>
          <w:sz w:val="28"/>
          <w:szCs w:val="28"/>
          <w:rtl/>
        </w:rPr>
        <w:t xml:space="preserve">، </w:t>
      </w:r>
      <w:r w:rsidRPr="00CA61D5">
        <w:rPr>
          <w:rFonts w:ascii="Simplified Arabic" w:hAnsi="Simplified Arabic" w:cs="Simplified Arabic"/>
          <w:sz w:val="28"/>
          <w:szCs w:val="28"/>
          <w:u w:val="single"/>
          <w:rtl/>
        </w:rPr>
        <w:t>وليس خروجهن</w:t>
      </w:r>
      <w:r w:rsidRPr="00CA61D5">
        <w:rPr>
          <w:rFonts w:ascii="Simplified Arabic" w:hAnsi="Simplified Arabic" w:cs="Simplified Arabic" w:hint="cs"/>
          <w:sz w:val="28"/>
          <w:szCs w:val="28"/>
          <w:u w:val="single"/>
          <w:rtl/>
        </w:rPr>
        <w:t>ّ  بأشدّ</w:t>
      </w:r>
      <w:r w:rsidRPr="00CA61D5">
        <w:rPr>
          <w:rFonts w:ascii="Simplified Arabic" w:hAnsi="Simplified Arabic" w:cs="Simplified Arabic"/>
          <w:sz w:val="28"/>
          <w:szCs w:val="28"/>
          <w:u w:val="single"/>
          <w:rtl/>
        </w:rPr>
        <w:t xml:space="preserve"> من إدخالك من</w:t>
      </w:r>
      <w:r w:rsidRPr="00CA61D5">
        <w:rPr>
          <w:rFonts w:ascii="Simplified Arabic" w:hAnsi="Simplified Arabic" w:cs="Simplified Arabic" w:hint="cs"/>
          <w:sz w:val="28"/>
          <w:szCs w:val="28"/>
          <w:u w:val="single"/>
          <w:rtl/>
        </w:rPr>
        <w:t xml:space="preserve"> </w:t>
      </w:r>
      <w:r w:rsidRPr="00CA61D5">
        <w:rPr>
          <w:rFonts w:ascii="Simplified Arabic" w:hAnsi="Simplified Arabic" w:cs="Simplified Arabic"/>
          <w:sz w:val="28"/>
          <w:szCs w:val="28"/>
          <w:u w:val="single"/>
          <w:rtl/>
        </w:rPr>
        <w:t>لا يوث</w:t>
      </w:r>
      <w:r w:rsidR="00C9046F">
        <w:rPr>
          <w:rFonts w:ascii="Simplified Arabic" w:hAnsi="Simplified Arabic" w:cs="Simplified Arabic" w:hint="cs"/>
          <w:sz w:val="28"/>
          <w:szCs w:val="28"/>
          <w:u w:val="single"/>
          <w:rtl/>
        </w:rPr>
        <w:t>َ</w:t>
      </w:r>
      <w:r w:rsidRPr="00CA61D5">
        <w:rPr>
          <w:rFonts w:ascii="Simplified Arabic" w:hAnsi="Simplified Arabic" w:cs="Simplified Arabic"/>
          <w:sz w:val="28"/>
          <w:szCs w:val="28"/>
          <w:u w:val="single"/>
          <w:rtl/>
        </w:rPr>
        <w:t>ق به عليهن</w:t>
      </w:r>
      <w:r w:rsidRPr="00CA61D5">
        <w:rPr>
          <w:rFonts w:ascii="Simplified Arabic" w:hAnsi="Simplified Arabic" w:cs="Simplified Arabic" w:hint="cs"/>
          <w:sz w:val="28"/>
          <w:szCs w:val="28"/>
          <w:u w:val="single"/>
          <w:rtl/>
        </w:rPr>
        <w:t>ّ</w:t>
      </w:r>
      <w:r w:rsidRPr="007265B4">
        <w:rPr>
          <w:rFonts w:ascii="Simplified Arabic" w:hAnsi="Simplified Arabic" w:cs="Simplified Arabic"/>
          <w:sz w:val="28"/>
          <w:szCs w:val="28"/>
          <w:rtl/>
        </w:rPr>
        <w:t>، وإن استطعت أل</w:t>
      </w:r>
      <w:r w:rsidR="00C9046F">
        <w:rPr>
          <w:rFonts w:ascii="Simplified Arabic" w:hAnsi="Simplified Arabic" w:cs="Simplified Arabic" w:hint="cs"/>
          <w:sz w:val="28"/>
          <w:szCs w:val="28"/>
          <w:rtl/>
        </w:rPr>
        <w:t>ّ</w:t>
      </w:r>
      <w:r w:rsidRPr="007265B4">
        <w:rPr>
          <w:rFonts w:ascii="Simplified Arabic" w:hAnsi="Simplified Arabic" w:cs="Simplified Arabic"/>
          <w:sz w:val="28"/>
          <w:szCs w:val="28"/>
          <w:rtl/>
        </w:rPr>
        <w:t>ا يعرفن غيرك فافعل)</w:t>
      </w:r>
      <w:r w:rsidR="00875447">
        <w:rPr>
          <w:rFonts w:ascii="Simplified Arabic" w:hAnsi="Simplified Arabic" w:cs="Simplified Arabic" w:hint="cs"/>
          <w:sz w:val="28"/>
          <w:szCs w:val="28"/>
          <w:rtl/>
        </w:rPr>
        <w:t>.</w:t>
      </w:r>
    </w:p>
    <w:p w:rsidR="00F1118E" w:rsidRDefault="00E33D14" w:rsidP="00E33D14">
      <w:pPr>
        <w:bidi/>
        <w:rPr>
          <w:rFonts w:ascii="Simplified Arabic" w:hAnsi="Simplified Arabic" w:cs="Simplified Arabic"/>
          <w:sz w:val="28"/>
          <w:szCs w:val="28"/>
          <w:rtl/>
        </w:rPr>
      </w:pPr>
      <w:r>
        <w:rPr>
          <w:rFonts w:ascii="Simplified Arabic" w:hAnsi="Simplified Arabic" w:cs="Simplified Arabic" w:hint="cs"/>
          <w:sz w:val="28"/>
          <w:szCs w:val="28"/>
          <w:rtl/>
        </w:rPr>
        <w:t xml:space="preserve">ما هي </w:t>
      </w:r>
      <w:r w:rsidR="00875447">
        <w:rPr>
          <w:rFonts w:ascii="Simplified Arabic" w:hAnsi="Simplified Arabic" w:cs="Simplified Arabic" w:hint="cs"/>
          <w:sz w:val="28"/>
          <w:szCs w:val="28"/>
          <w:rtl/>
        </w:rPr>
        <w:t>الآثار الاجتماعية للا</w:t>
      </w:r>
      <w:r>
        <w:rPr>
          <w:rFonts w:ascii="Simplified Arabic" w:hAnsi="Simplified Arabic" w:cs="Simplified Arabic" w:hint="cs"/>
          <w:sz w:val="28"/>
          <w:szCs w:val="28"/>
          <w:rtl/>
        </w:rPr>
        <w:t>ختلاط دون ضوابط؟</w:t>
      </w:r>
    </w:p>
    <w:p w:rsidR="00E33D14" w:rsidRDefault="00E33D14" w:rsidP="00E33D14">
      <w:pPr>
        <w:bidi/>
        <w:rPr>
          <w:rFonts w:ascii="Simplified Arabic" w:hAnsi="Simplified Arabic" w:cs="Simplified Arabic"/>
          <w:sz w:val="28"/>
          <w:szCs w:val="28"/>
          <w:rtl/>
        </w:rPr>
      </w:pPr>
      <w:r>
        <w:rPr>
          <w:rFonts w:ascii="Simplified Arabic" w:hAnsi="Simplified Arabic" w:cs="Simplified Arabic" w:hint="cs"/>
          <w:sz w:val="28"/>
          <w:szCs w:val="28"/>
          <w:rtl/>
        </w:rPr>
        <w:t>...............................</w:t>
      </w:r>
    </w:p>
    <w:p w:rsidR="00E33D14" w:rsidRDefault="00E33D14" w:rsidP="00E33D14">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ثانيا</w:t>
      </w:r>
      <w:r w:rsidR="00BD749C">
        <w:rPr>
          <w:rFonts w:ascii="Simplified Arabic" w:hAnsi="Simplified Arabic" w:cs="Simplified Arabic" w:hint="cs"/>
          <w:b/>
          <w:bCs/>
          <w:sz w:val="28"/>
          <w:szCs w:val="28"/>
          <w:rtl/>
          <w:lang w:bidi="ar-LB"/>
        </w:rPr>
        <w:t>ً</w:t>
      </w:r>
      <w:r w:rsidR="00BD749C">
        <w:rPr>
          <w:rFonts w:ascii="Simplified Arabic" w:hAnsi="Simplified Arabic" w:cs="Simplified Arabic"/>
          <w:b/>
          <w:bCs/>
          <w:sz w:val="28"/>
          <w:szCs w:val="28"/>
          <w:rtl/>
          <w:lang w:bidi="ar-LB"/>
        </w:rPr>
        <w:t>: أثر</w:t>
      </w:r>
      <w:r w:rsidRPr="00480EB2">
        <w:rPr>
          <w:rFonts w:ascii="Simplified Arabic" w:hAnsi="Simplified Arabic" w:cs="Simplified Arabic"/>
          <w:b/>
          <w:bCs/>
          <w:sz w:val="28"/>
          <w:szCs w:val="28"/>
          <w:rtl/>
          <w:lang w:bidi="ar-LB"/>
        </w:rPr>
        <w:t xml:space="preserve"> الاختلاط </w:t>
      </w:r>
      <w:r>
        <w:rPr>
          <w:rFonts w:ascii="Simplified Arabic" w:hAnsi="Simplified Arabic" w:cs="Simplified Arabic" w:hint="cs"/>
          <w:b/>
          <w:bCs/>
          <w:sz w:val="28"/>
          <w:szCs w:val="28"/>
          <w:rtl/>
          <w:lang w:bidi="ar-LB"/>
        </w:rPr>
        <w:t>على المجتمع:</w:t>
      </w:r>
    </w:p>
    <w:tbl>
      <w:tblPr>
        <w:tblStyle w:val="TableGrid"/>
        <w:bidiVisual/>
        <w:tblW w:w="0" w:type="auto"/>
        <w:tblLook w:val="04A0" w:firstRow="1" w:lastRow="0" w:firstColumn="1" w:lastColumn="0" w:noHBand="0" w:noVBand="1"/>
      </w:tblPr>
      <w:tblGrid>
        <w:gridCol w:w="2088"/>
        <w:gridCol w:w="2088"/>
        <w:gridCol w:w="2088"/>
        <w:gridCol w:w="2088"/>
        <w:gridCol w:w="2088"/>
        <w:gridCol w:w="2088"/>
        <w:gridCol w:w="2088"/>
      </w:tblGrid>
      <w:tr w:rsidR="00E33D14" w:rsidTr="00E33D14">
        <w:tc>
          <w:tcPr>
            <w:tcW w:w="2088" w:type="dxa"/>
          </w:tcPr>
          <w:p w:rsidR="00E33D14" w:rsidRDefault="00E33D14" w:rsidP="00E33D14">
            <w:pPr>
              <w:bidi/>
              <w:rPr>
                <w:rtl/>
              </w:rPr>
            </w:pPr>
            <w:r>
              <w:rPr>
                <w:rFonts w:ascii="Simplified Arabic" w:hAnsi="Simplified Arabic" w:cs="Simplified Arabic" w:hint="cs"/>
                <w:b/>
                <w:bCs/>
                <w:sz w:val="28"/>
                <w:szCs w:val="28"/>
                <w:rtl/>
                <w:lang w:bidi="ar-LB"/>
              </w:rPr>
              <w:t>تغر</w:t>
            </w:r>
            <w:r w:rsidR="00C9046F">
              <w:rPr>
                <w:rFonts w:ascii="Simplified Arabic" w:hAnsi="Simplified Arabic" w:cs="Simplified Arabic" w:hint="cs"/>
                <w:b/>
                <w:bCs/>
                <w:sz w:val="28"/>
                <w:szCs w:val="28"/>
                <w:rtl/>
                <w:lang w:bidi="ar-LB"/>
              </w:rPr>
              <w:t>ُّ</w:t>
            </w:r>
            <w:r>
              <w:rPr>
                <w:rFonts w:ascii="Simplified Arabic" w:hAnsi="Simplified Arabic" w:cs="Simplified Arabic" w:hint="cs"/>
                <w:b/>
                <w:bCs/>
                <w:sz w:val="28"/>
                <w:szCs w:val="28"/>
                <w:rtl/>
                <w:lang w:bidi="ar-LB"/>
              </w:rPr>
              <w:t>ب المجتمع</w:t>
            </w:r>
          </w:p>
        </w:tc>
        <w:tc>
          <w:tcPr>
            <w:tcW w:w="2088" w:type="dxa"/>
          </w:tcPr>
          <w:p w:rsidR="00E33D14" w:rsidRDefault="00C9046F" w:rsidP="00E33D14">
            <w:pPr>
              <w:bidi/>
              <w:rPr>
                <w:rtl/>
              </w:rPr>
            </w:pPr>
            <w:r>
              <w:rPr>
                <w:rFonts w:ascii="Simplified Arabic" w:hAnsi="Simplified Arabic" w:cs="Simplified Arabic" w:hint="cs"/>
                <w:b/>
                <w:bCs/>
                <w:sz w:val="28"/>
                <w:szCs w:val="28"/>
                <w:rtl/>
                <w:lang w:bidi="ar-LB"/>
              </w:rPr>
              <w:t>الا</w:t>
            </w:r>
            <w:r w:rsidR="00E33D14">
              <w:rPr>
                <w:rFonts w:ascii="Simplified Arabic" w:hAnsi="Simplified Arabic" w:cs="Simplified Arabic" w:hint="cs"/>
                <w:b/>
                <w:bCs/>
                <w:sz w:val="28"/>
                <w:szCs w:val="28"/>
                <w:rtl/>
                <w:lang w:bidi="ar-LB"/>
              </w:rPr>
              <w:t>نحلال الأخلاقي</w:t>
            </w:r>
          </w:p>
        </w:tc>
        <w:tc>
          <w:tcPr>
            <w:tcW w:w="2088" w:type="dxa"/>
          </w:tcPr>
          <w:p w:rsidR="00E33D14" w:rsidRDefault="00E33D14" w:rsidP="00E33D14">
            <w:pPr>
              <w:bidi/>
              <w:rPr>
                <w:rtl/>
              </w:rPr>
            </w:pPr>
            <w:r>
              <w:rPr>
                <w:rFonts w:ascii="Simplified Arabic" w:hAnsi="Simplified Arabic" w:cs="Simplified Arabic" w:hint="cs"/>
                <w:b/>
                <w:bCs/>
                <w:sz w:val="28"/>
                <w:szCs w:val="28"/>
                <w:rtl/>
                <w:lang w:bidi="ar-LB"/>
              </w:rPr>
              <w:t>فقدان الأمن</w:t>
            </w:r>
          </w:p>
        </w:tc>
        <w:tc>
          <w:tcPr>
            <w:tcW w:w="2088" w:type="dxa"/>
          </w:tcPr>
          <w:p w:rsidR="00E33D14" w:rsidRDefault="00E33D14" w:rsidP="00E33D14">
            <w:pPr>
              <w:bidi/>
              <w:rPr>
                <w:rtl/>
              </w:rPr>
            </w:pPr>
            <w:r>
              <w:rPr>
                <w:rFonts w:ascii="Simplified Arabic" w:hAnsi="Simplified Arabic" w:cs="Simplified Arabic" w:hint="cs"/>
                <w:b/>
                <w:bCs/>
                <w:sz w:val="28"/>
                <w:szCs w:val="28"/>
                <w:rtl/>
                <w:lang w:bidi="ar-LB"/>
              </w:rPr>
              <w:t>انتشار الطلاق</w:t>
            </w:r>
          </w:p>
        </w:tc>
        <w:tc>
          <w:tcPr>
            <w:tcW w:w="2088" w:type="dxa"/>
          </w:tcPr>
          <w:p w:rsidR="00E33D14" w:rsidRDefault="00E33D14" w:rsidP="00E33D14">
            <w:pPr>
              <w:bidi/>
              <w:rPr>
                <w:rtl/>
              </w:rPr>
            </w:pPr>
            <w:r>
              <w:rPr>
                <w:rFonts w:ascii="Simplified Arabic" w:hAnsi="Simplified Arabic" w:cs="Simplified Arabic" w:hint="cs"/>
                <w:b/>
                <w:bCs/>
                <w:sz w:val="28"/>
                <w:szCs w:val="28"/>
                <w:rtl/>
                <w:lang w:bidi="ar-LB"/>
              </w:rPr>
              <w:t>تشر</w:t>
            </w:r>
            <w:r w:rsidR="00C9046F">
              <w:rPr>
                <w:rFonts w:ascii="Simplified Arabic" w:hAnsi="Simplified Arabic" w:cs="Simplified Arabic" w:hint="cs"/>
                <w:b/>
                <w:bCs/>
                <w:sz w:val="28"/>
                <w:szCs w:val="28"/>
                <w:rtl/>
                <w:lang w:bidi="ar-LB"/>
              </w:rPr>
              <w:t>ُّ</w:t>
            </w:r>
            <w:r>
              <w:rPr>
                <w:rFonts w:ascii="Simplified Arabic" w:hAnsi="Simplified Arabic" w:cs="Simplified Arabic" w:hint="cs"/>
                <w:b/>
                <w:bCs/>
                <w:sz w:val="28"/>
                <w:szCs w:val="28"/>
                <w:rtl/>
                <w:lang w:bidi="ar-LB"/>
              </w:rPr>
              <w:t>د الأولاد</w:t>
            </w:r>
          </w:p>
        </w:tc>
        <w:tc>
          <w:tcPr>
            <w:tcW w:w="2088" w:type="dxa"/>
          </w:tcPr>
          <w:p w:rsidR="00E33D14" w:rsidRDefault="00E33D14" w:rsidP="00E33D14">
            <w:pPr>
              <w:bidi/>
              <w:rPr>
                <w:rtl/>
              </w:rPr>
            </w:pPr>
            <w:r>
              <w:rPr>
                <w:rFonts w:ascii="Simplified Arabic" w:hAnsi="Simplified Arabic" w:cs="Simplified Arabic" w:hint="cs"/>
                <w:b/>
                <w:bCs/>
                <w:sz w:val="28"/>
                <w:szCs w:val="28"/>
                <w:rtl/>
                <w:lang w:bidi="ar-LB"/>
              </w:rPr>
              <w:t>انتشار الأمراض الجنسية</w:t>
            </w:r>
          </w:p>
        </w:tc>
        <w:tc>
          <w:tcPr>
            <w:tcW w:w="2088" w:type="dxa"/>
          </w:tcPr>
          <w:p w:rsidR="00E33D14" w:rsidRDefault="00E33D14" w:rsidP="00E33D14">
            <w:pPr>
              <w:bidi/>
              <w:rPr>
                <w:rtl/>
              </w:rPr>
            </w:pPr>
            <w:r>
              <w:rPr>
                <w:rFonts w:ascii="Simplified Arabic" w:hAnsi="Simplified Arabic" w:cs="Simplified Arabic" w:hint="cs"/>
                <w:b/>
                <w:bCs/>
                <w:sz w:val="28"/>
                <w:szCs w:val="28"/>
                <w:rtl/>
                <w:lang w:bidi="ar-LB"/>
              </w:rPr>
              <w:t>الخلل الاقتصادي</w:t>
            </w:r>
          </w:p>
        </w:tc>
      </w:tr>
    </w:tbl>
    <w:p w:rsidR="00E33D14" w:rsidRDefault="00E33D14" w:rsidP="00E33D14">
      <w:pPr>
        <w:bidi/>
        <w:rPr>
          <w:rtl/>
        </w:rPr>
      </w:pPr>
    </w:p>
    <w:tbl>
      <w:tblPr>
        <w:tblW w:w="144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40"/>
        <w:gridCol w:w="2880"/>
        <w:gridCol w:w="2012"/>
      </w:tblGrid>
      <w:tr w:rsidR="007265B4" w:rsidRPr="00480EB2" w:rsidTr="00D33C00">
        <w:trPr>
          <w:trHeight w:val="77"/>
        </w:trPr>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7265B4" w:rsidP="00D33C00">
            <w:pPr>
              <w:bidi/>
              <w:ind w:left="360"/>
              <w:rPr>
                <w:rFonts w:ascii="Simplified Arabic" w:hAnsi="Simplified Arabic" w:cs="Simplified Arabic"/>
                <w:noProof/>
                <w:sz w:val="28"/>
                <w:szCs w:val="28"/>
                <w:rtl/>
                <w:lang w:bidi="ar-LB"/>
              </w:rPr>
            </w:pPr>
            <w:r>
              <w:rPr>
                <w:rFonts w:ascii="Simplified Arabic" w:hAnsi="Simplified Arabic" w:cs="Simplified Arabic" w:hint="cs"/>
                <w:noProof/>
                <w:sz w:val="28"/>
                <w:szCs w:val="28"/>
                <w:rtl/>
              </w:rPr>
              <w:t xml:space="preserve">الاختلاط يفقد المجتمع الإسلامي هويته الإسلامية القائمة على الحياء والعفة والآداب. </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7265B4" w:rsidP="00D33C00">
            <w:pPr>
              <w:pStyle w:val="ListParagraph"/>
              <w:numPr>
                <w:ilvl w:val="0"/>
                <w:numId w:val="15"/>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تغر</w:t>
            </w:r>
            <w:r w:rsidR="00C9046F">
              <w:rPr>
                <w:rFonts w:ascii="Simplified Arabic" w:hAnsi="Simplified Arabic" w:cs="Simplified Arabic" w:hint="cs"/>
                <w:b/>
                <w:bCs/>
                <w:sz w:val="28"/>
                <w:szCs w:val="28"/>
                <w:rtl/>
                <w:lang w:bidi="ar-LB"/>
              </w:rPr>
              <w:t>ُّ</w:t>
            </w:r>
            <w:r>
              <w:rPr>
                <w:rFonts w:ascii="Simplified Arabic" w:hAnsi="Simplified Arabic" w:cs="Simplified Arabic" w:hint="cs"/>
                <w:b/>
                <w:bCs/>
                <w:sz w:val="28"/>
                <w:szCs w:val="28"/>
                <w:rtl/>
                <w:lang w:bidi="ar-LB"/>
              </w:rPr>
              <w:t xml:space="preserve">ب المجتمع </w:t>
            </w:r>
          </w:p>
        </w:tc>
        <w:tc>
          <w:tcPr>
            <w:tcW w:w="2012" w:type="dxa"/>
            <w:vMerge w:val="restart"/>
            <w:tcBorders>
              <w:top w:val="single" w:sz="4" w:space="0" w:color="000000"/>
              <w:left w:val="single" w:sz="4" w:space="0" w:color="000000"/>
              <w:right w:val="single" w:sz="4" w:space="0" w:color="000000"/>
            </w:tcBorders>
            <w:vAlign w:val="center"/>
          </w:tcPr>
          <w:p w:rsidR="00C9046F" w:rsidRDefault="00E33D14" w:rsidP="00C9046F">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007265B4">
              <w:rPr>
                <w:rFonts w:ascii="Simplified Arabic" w:hAnsi="Simplified Arabic" w:cs="Simplified Arabic" w:hint="cs"/>
                <w:b/>
                <w:bCs/>
                <w:sz w:val="28"/>
                <w:szCs w:val="28"/>
                <w:rtl/>
                <w:lang w:bidi="ar-LB"/>
              </w:rPr>
              <w:t xml:space="preserve"> </w:t>
            </w:r>
            <w:r w:rsidR="00C9046F">
              <w:rPr>
                <w:rFonts w:ascii="Simplified Arabic" w:hAnsi="Simplified Arabic" w:cs="Simplified Arabic" w:hint="cs"/>
                <w:b/>
                <w:bCs/>
                <w:sz w:val="28"/>
                <w:szCs w:val="28"/>
                <w:rtl/>
                <w:lang w:bidi="ar-LB"/>
              </w:rPr>
              <w:t>ثانياً</w:t>
            </w:r>
            <w:r w:rsidR="00C9046F">
              <w:rPr>
                <w:rFonts w:ascii="Simplified Arabic" w:hAnsi="Simplified Arabic" w:cs="Simplified Arabic"/>
                <w:b/>
                <w:bCs/>
                <w:sz w:val="28"/>
                <w:szCs w:val="28"/>
                <w:rtl/>
                <w:lang w:bidi="ar-LB"/>
              </w:rPr>
              <w:t>: أثر</w:t>
            </w:r>
            <w:r w:rsidR="00C9046F" w:rsidRPr="00480EB2">
              <w:rPr>
                <w:rFonts w:ascii="Simplified Arabic" w:hAnsi="Simplified Arabic" w:cs="Simplified Arabic"/>
                <w:b/>
                <w:bCs/>
                <w:sz w:val="28"/>
                <w:szCs w:val="28"/>
                <w:rtl/>
                <w:lang w:bidi="ar-LB"/>
              </w:rPr>
              <w:t xml:space="preserve"> الاختلاط </w:t>
            </w:r>
            <w:r w:rsidR="00C9046F">
              <w:rPr>
                <w:rFonts w:ascii="Simplified Arabic" w:hAnsi="Simplified Arabic" w:cs="Simplified Arabic" w:hint="cs"/>
                <w:b/>
                <w:bCs/>
                <w:sz w:val="28"/>
                <w:szCs w:val="28"/>
                <w:rtl/>
                <w:lang w:bidi="ar-LB"/>
              </w:rPr>
              <w:t>على المجتمع:</w:t>
            </w:r>
          </w:p>
          <w:p w:rsidR="007265B4" w:rsidRPr="00773AB0" w:rsidRDefault="007265B4" w:rsidP="00773AB0">
            <w:pPr>
              <w:bidi/>
              <w:spacing w:after="0"/>
              <w:jc w:val="lowKashida"/>
              <w:rPr>
                <w:rFonts w:ascii="Simplified Arabic" w:hAnsi="Simplified Arabic" w:cs="Simplified Arabic"/>
                <w:color w:val="000000"/>
                <w:sz w:val="28"/>
                <w:szCs w:val="28"/>
                <w:rtl/>
                <w:lang w:bidi="ar-LB"/>
              </w:rPr>
            </w:pPr>
          </w:p>
        </w:tc>
      </w:tr>
      <w:tr w:rsidR="007265B4" w:rsidRPr="00480EB2" w:rsidTr="00F1118E">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FF2B03" w:rsidP="00D33C00">
            <w:pPr>
              <w:tabs>
                <w:tab w:val="right" w:pos="843"/>
                <w:tab w:val="right" w:pos="1127"/>
              </w:tabs>
              <w:bidi/>
              <w:ind w:left="360"/>
              <w:jc w:val="both"/>
              <w:rPr>
                <w:rFonts w:ascii="Simplified Arabic" w:hAnsi="Simplified Arabic" w:cs="Simplified Arabic"/>
                <w:noProof/>
                <w:sz w:val="28"/>
                <w:szCs w:val="28"/>
                <w:rtl/>
              </w:rPr>
            </w:pPr>
            <w:r>
              <w:rPr>
                <w:rFonts w:ascii="Simplified Arabic" w:hAnsi="Simplified Arabic" w:cs="Simplified Arabic" w:hint="cs"/>
                <w:noProof/>
                <w:sz w:val="28"/>
                <w:szCs w:val="28"/>
                <w:rtl/>
              </w:rPr>
              <w:t>إنّ رفع الحواجز بين المرأة والرجل يؤدي إلى الوقوع في الرذائل التي تجرّ المجتمع إلى الفساد والانحلال الأخلاقي</w:t>
            </w:r>
            <w:r w:rsidR="007265B4" w:rsidRPr="00D33C00">
              <w:rPr>
                <w:rFonts w:ascii="Simplified Arabic" w:hAnsi="Simplified Arabic" w:cs="Simplified Arabic"/>
                <w:noProof/>
                <w:sz w:val="28"/>
                <w:szCs w:val="28"/>
                <w:rtl/>
              </w:rPr>
              <w:t>.</w:t>
            </w:r>
            <w:r>
              <w:rPr>
                <w:rFonts w:ascii="Simplified Arabic" w:hAnsi="Simplified Arabic" w:cs="Simplified Arabic" w:hint="cs"/>
                <w:noProof/>
                <w:sz w:val="28"/>
                <w:szCs w:val="28"/>
                <w:rtl/>
              </w:rPr>
              <w:t xml:space="preserve"> فقد ذكر التقرير الذي أعدّه مكتب الأمم المتحدة لعام 2011م أنّ حوالي 20 مليون مولود يولدون سنويًا مجهولي النّ</w:t>
            </w:r>
            <w:r w:rsidR="00C9046F">
              <w:rPr>
                <w:rFonts w:ascii="Simplified Arabic" w:hAnsi="Simplified Arabic" w:cs="Simplified Arabic" w:hint="cs"/>
                <w:noProof/>
                <w:sz w:val="28"/>
                <w:szCs w:val="28"/>
                <w:rtl/>
              </w:rPr>
              <w:t>َ</w:t>
            </w:r>
            <w:r>
              <w:rPr>
                <w:rFonts w:ascii="Simplified Arabic" w:hAnsi="Simplified Arabic" w:cs="Simplified Arabic" w:hint="cs"/>
                <w:noProof/>
                <w:sz w:val="28"/>
                <w:szCs w:val="28"/>
                <w:rtl/>
              </w:rPr>
              <w:t>س</w:t>
            </w:r>
            <w:r w:rsidR="00C9046F">
              <w:rPr>
                <w:rFonts w:ascii="Simplified Arabic" w:hAnsi="Simplified Arabic" w:cs="Simplified Arabic" w:hint="cs"/>
                <w:noProof/>
                <w:sz w:val="28"/>
                <w:szCs w:val="28"/>
                <w:rtl/>
              </w:rPr>
              <w:t>َ</w:t>
            </w:r>
            <w:r>
              <w:rPr>
                <w:rFonts w:ascii="Simplified Arabic" w:hAnsi="Simplified Arabic" w:cs="Simplified Arabic" w:hint="cs"/>
                <w:noProof/>
                <w:sz w:val="28"/>
                <w:szCs w:val="28"/>
                <w:rtl/>
              </w:rPr>
              <w:t>ب في أمريكا.</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BD749C" w:rsidP="00D33C00">
            <w:pPr>
              <w:pStyle w:val="ListParagraph"/>
              <w:numPr>
                <w:ilvl w:val="0"/>
                <w:numId w:val="15"/>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الا</w:t>
            </w:r>
            <w:r w:rsidR="007265B4">
              <w:rPr>
                <w:rFonts w:ascii="Simplified Arabic" w:hAnsi="Simplified Arabic" w:cs="Simplified Arabic" w:hint="cs"/>
                <w:b/>
                <w:bCs/>
                <w:sz w:val="28"/>
                <w:szCs w:val="28"/>
                <w:rtl/>
                <w:lang w:bidi="ar-LB"/>
              </w:rPr>
              <w:t>نحلال الأخلاقي</w:t>
            </w:r>
          </w:p>
        </w:tc>
        <w:tc>
          <w:tcPr>
            <w:tcW w:w="2012" w:type="dxa"/>
            <w:vMerge/>
            <w:tcBorders>
              <w:left w:val="single" w:sz="4" w:space="0" w:color="000000"/>
              <w:right w:val="single" w:sz="4" w:space="0" w:color="000000"/>
            </w:tcBorders>
            <w:vAlign w:val="center"/>
          </w:tcPr>
          <w:p w:rsidR="007265B4" w:rsidRPr="00773AB0" w:rsidRDefault="007265B4" w:rsidP="00773AB0">
            <w:pPr>
              <w:bidi/>
              <w:spacing w:after="0"/>
              <w:jc w:val="lowKashida"/>
              <w:rPr>
                <w:rFonts w:ascii="Simplified Arabic" w:hAnsi="Simplified Arabic" w:cs="Simplified Arabic"/>
                <w:color w:val="000000"/>
                <w:sz w:val="28"/>
                <w:szCs w:val="28"/>
                <w:rtl/>
              </w:rPr>
            </w:pPr>
          </w:p>
        </w:tc>
      </w:tr>
      <w:tr w:rsidR="007265B4" w:rsidRPr="00480EB2" w:rsidTr="00D33C00">
        <w:trPr>
          <w:trHeight w:val="77"/>
        </w:trPr>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875447" w:rsidP="007265B4">
            <w:pPr>
              <w:bidi/>
              <w:ind w:left="360"/>
              <w:rPr>
                <w:rFonts w:ascii="Simplified Arabic" w:hAnsi="Simplified Arabic" w:cs="Simplified Arabic"/>
                <w:noProof/>
                <w:sz w:val="28"/>
                <w:szCs w:val="28"/>
                <w:rtl/>
              </w:rPr>
            </w:pPr>
            <w:r>
              <w:rPr>
                <w:rFonts w:ascii="Simplified Arabic" w:hAnsi="Simplified Arabic" w:cs="Simplified Arabic" w:hint="cs"/>
                <w:noProof/>
                <w:sz w:val="28"/>
                <w:szCs w:val="28"/>
                <w:rtl/>
              </w:rPr>
              <w:t>المجتمعات المختلطة تكثر فيها الج</w:t>
            </w:r>
            <w:r w:rsidR="007265B4">
              <w:rPr>
                <w:rFonts w:ascii="Simplified Arabic" w:hAnsi="Simplified Arabic" w:cs="Simplified Arabic" w:hint="cs"/>
                <w:noProof/>
                <w:sz w:val="28"/>
                <w:szCs w:val="28"/>
                <w:rtl/>
              </w:rPr>
              <w:t>رائم وال</w:t>
            </w:r>
            <w:r>
              <w:rPr>
                <w:rFonts w:ascii="Simplified Arabic" w:hAnsi="Simplified Arabic" w:cs="Simplified Arabic" w:hint="cs"/>
                <w:noProof/>
                <w:sz w:val="28"/>
                <w:szCs w:val="28"/>
                <w:rtl/>
              </w:rPr>
              <w:t>ا</w:t>
            </w:r>
            <w:r w:rsidR="007265B4">
              <w:rPr>
                <w:rFonts w:ascii="Simplified Arabic" w:hAnsi="Simplified Arabic" w:cs="Simplified Arabic" w:hint="cs"/>
                <w:noProof/>
                <w:sz w:val="28"/>
                <w:szCs w:val="28"/>
                <w:rtl/>
              </w:rPr>
              <w:t>غتص</w:t>
            </w:r>
            <w:r w:rsidR="00C9046F">
              <w:rPr>
                <w:rFonts w:ascii="Simplified Arabic" w:hAnsi="Simplified Arabic" w:cs="Simplified Arabic" w:hint="cs"/>
                <w:noProof/>
                <w:sz w:val="28"/>
                <w:szCs w:val="28"/>
                <w:rtl/>
              </w:rPr>
              <w:t>اب ويضيع الأمن وينعدم</w:t>
            </w:r>
            <w:r>
              <w:rPr>
                <w:rFonts w:ascii="Simplified Arabic" w:hAnsi="Simplified Arabic" w:cs="Simplified Arabic" w:hint="cs"/>
                <w:noProof/>
                <w:sz w:val="28"/>
                <w:szCs w:val="28"/>
                <w:rtl/>
              </w:rPr>
              <w:t xml:space="preserve"> الاستقرار.</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7265B4" w:rsidP="00F1118E">
            <w:pPr>
              <w:pStyle w:val="ListParagraph"/>
              <w:numPr>
                <w:ilvl w:val="0"/>
                <w:numId w:val="15"/>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فقدان الأمن </w:t>
            </w:r>
          </w:p>
        </w:tc>
        <w:tc>
          <w:tcPr>
            <w:tcW w:w="2012" w:type="dxa"/>
            <w:vMerge/>
            <w:tcBorders>
              <w:left w:val="single" w:sz="4" w:space="0" w:color="000000"/>
              <w:right w:val="single" w:sz="4" w:space="0" w:color="000000"/>
            </w:tcBorders>
            <w:vAlign w:val="center"/>
          </w:tcPr>
          <w:p w:rsidR="007265B4" w:rsidRPr="00773AB0" w:rsidRDefault="007265B4" w:rsidP="00773AB0">
            <w:pPr>
              <w:bidi/>
              <w:spacing w:after="0"/>
              <w:jc w:val="lowKashida"/>
              <w:rPr>
                <w:rFonts w:ascii="Simplified Arabic" w:hAnsi="Simplified Arabic" w:cs="Simplified Arabic"/>
                <w:color w:val="000000"/>
                <w:sz w:val="28"/>
                <w:szCs w:val="28"/>
                <w:rtl/>
              </w:rPr>
            </w:pPr>
          </w:p>
        </w:tc>
      </w:tr>
      <w:tr w:rsidR="007265B4" w:rsidRPr="00480EB2" w:rsidTr="00F1118E">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7265B4" w:rsidP="00875447">
            <w:pPr>
              <w:tabs>
                <w:tab w:val="right" w:pos="843"/>
                <w:tab w:val="right" w:pos="1127"/>
              </w:tabs>
              <w:bidi/>
              <w:jc w:val="both"/>
              <w:rPr>
                <w:rFonts w:ascii="Simplified Arabic" w:hAnsi="Simplified Arabic" w:cs="Simplified Arabic"/>
                <w:noProof/>
                <w:sz w:val="28"/>
                <w:szCs w:val="28"/>
                <w:rtl/>
              </w:rPr>
            </w:pPr>
            <w:r w:rsidRPr="00D33C00">
              <w:rPr>
                <w:rFonts w:ascii="Simplified Arabic" w:hAnsi="Simplified Arabic" w:cs="Simplified Arabic"/>
                <w:noProof/>
                <w:sz w:val="28"/>
                <w:szCs w:val="28"/>
                <w:rtl/>
              </w:rPr>
              <w:lastRenderedPageBreak/>
              <w:t>قد يرى أحد الزوجين في اختلاطه مع الآخرين من غير جنسه مزايا وصفات لا يتّصف بها زوجه، فينجذب إلى ما وجده خارج الأسرة، وينفر من زوجه، وهذه البذرة الأولى للمشاكل والخلافات الأسرية التي قد تنتهي بالطلاق وبتدمير الأسرة.</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7265B4" w:rsidP="00D33C00">
            <w:pPr>
              <w:pStyle w:val="ListParagraph"/>
              <w:numPr>
                <w:ilvl w:val="0"/>
                <w:numId w:val="15"/>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انتشار الطلاق </w:t>
            </w:r>
          </w:p>
        </w:tc>
        <w:tc>
          <w:tcPr>
            <w:tcW w:w="2012" w:type="dxa"/>
            <w:vMerge/>
            <w:tcBorders>
              <w:left w:val="single" w:sz="4" w:space="0" w:color="000000"/>
              <w:right w:val="single" w:sz="4" w:space="0" w:color="000000"/>
            </w:tcBorders>
            <w:vAlign w:val="center"/>
          </w:tcPr>
          <w:p w:rsidR="007265B4" w:rsidRPr="00773AB0" w:rsidRDefault="007265B4" w:rsidP="00773AB0">
            <w:pPr>
              <w:bidi/>
              <w:spacing w:after="0"/>
              <w:jc w:val="lowKashida"/>
              <w:rPr>
                <w:rFonts w:ascii="Simplified Arabic" w:hAnsi="Simplified Arabic" w:cs="Simplified Arabic"/>
                <w:color w:val="000000"/>
                <w:sz w:val="28"/>
                <w:szCs w:val="28"/>
                <w:rtl/>
              </w:rPr>
            </w:pPr>
          </w:p>
        </w:tc>
      </w:tr>
      <w:tr w:rsidR="007265B4" w:rsidRPr="00480EB2" w:rsidTr="00F1118E">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7265B4" w:rsidP="00875447">
            <w:pPr>
              <w:bidi/>
              <w:rPr>
                <w:rFonts w:ascii="Simplified Arabic" w:hAnsi="Simplified Arabic" w:cs="Simplified Arabic"/>
                <w:noProof/>
                <w:sz w:val="28"/>
                <w:szCs w:val="28"/>
                <w:rtl/>
              </w:rPr>
            </w:pPr>
            <w:r>
              <w:rPr>
                <w:rFonts w:ascii="Simplified Arabic" w:hAnsi="Simplified Arabic" w:cs="Simplified Arabic" w:hint="cs"/>
                <w:noProof/>
                <w:sz w:val="28"/>
                <w:szCs w:val="28"/>
                <w:rtl/>
              </w:rPr>
              <w:t xml:space="preserve">كم من رجل وكم من </w:t>
            </w:r>
            <w:r w:rsidR="00875447">
              <w:rPr>
                <w:rFonts w:ascii="Simplified Arabic" w:hAnsi="Simplified Arabic" w:cs="Simplified Arabic" w:hint="cs"/>
                <w:noProof/>
                <w:sz w:val="28"/>
                <w:szCs w:val="28"/>
                <w:rtl/>
              </w:rPr>
              <w:t>ا</w:t>
            </w:r>
            <w:r>
              <w:rPr>
                <w:rFonts w:ascii="Simplified Arabic" w:hAnsi="Simplified Arabic" w:cs="Simplified Arabic" w:hint="cs"/>
                <w:noProof/>
                <w:sz w:val="28"/>
                <w:szCs w:val="28"/>
                <w:rtl/>
              </w:rPr>
              <w:t>مرأة جرا</w:t>
            </w:r>
            <w:r w:rsidR="00875447">
              <w:rPr>
                <w:rFonts w:ascii="Simplified Arabic" w:hAnsi="Simplified Arabic" w:cs="Simplified Arabic" w:hint="cs"/>
                <w:noProof/>
                <w:sz w:val="28"/>
                <w:szCs w:val="28"/>
                <w:rtl/>
              </w:rPr>
              <w:t>ء الاختلاط بشخص من الجنس الآخر ا</w:t>
            </w:r>
            <w:r>
              <w:rPr>
                <w:rFonts w:ascii="Simplified Arabic" w:hAnsi="Simplified Arabic" w:cs="Simplified Arabic" w:hint="cs"/>
                <w:noProof/>
                <w:sz w:val="28"/>
                <w:szCs w:val="28"/>
                <w:rtl/>
              </w:rPr>
              <w:t xml:space="preserve">نجذب إليه وترك أسرته وأولاده ورحل معه، مع ما يمكن أن </w:t>
            </w:r>
            <w:r w:rsidR="00875447">
              <w:rPr>
                <w:rFonts w:ascii="Simplified Arabic" w:hAnsi="Simplified Arabic" w:cs="Simplified Arabic" w:hint="cs"/>
                <w:noProof/>
                <w:sz w:val="28"/>
                <w:szCs w:val="28"/>
                <w:rtl/>
              </w:rPr>
              <w:t>يؤدي إليه من</w:t>
            </w:r>
            <w:r>
              <w:rPr>
                <w:rFonts w:ascii="Simplified Arabic" w:hAnsi="Simplified Arabic" w:cs="Simplified Arabic" w:hint="cs"/>
                <w:noProof/>
                <w:sz w:val="28"/>
                <w:szCs w:val="28"/>
                <w:rtl/>
              </w:rPr>
              <w:t xml:space="preserve"> </w:t>
            </w:r>
            <w:r w:rsidRPr="00D33C00">
              <w:rPr>
                <w:rFonts w:ascii="Simplified Arabic" w:hAnsi="Simplified Arabic" w:cs="Simplified Arabic"/>
                <w:noProof/>
                <w:sz w:val="28"/>
                <w:szCs w:val="28"/>
                <w:rtl/>
              </w:rPr>
              <w:t xml:space="preserve">تشرّد الأبناء وما يتبعه من مشاكل نفسية </w:t>
            </w:r>
            <w:r w:rsidR="00D025DD">
              <w:rPr>
                <w:rFonts w:ascii="Simplified Arabic" w:hAnsi="Simplified Arabic" w:cs="Simplified Arabic" w:hint="cs"/>
                <w:noProof/>
                <w:sz w:val="28"/>
                <w:szCs w:val="28"/>
                <w:rtl/>
              </w:rPr>
              <w:t>واجتماعية.</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7265B4" w:rsidP="00D33C00">
            <w:pPr>
              <w:pStyle w:val="ListParagraph"/>
              <w:numPr>
                <w:ilvl w:val="0"/>
                <w:numId w:val="15"/>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تشرد الأولاد</w:t>
            </w:r>
          </w:p>
        </w:tc>
        <w:tc>
          <w:tcPr>
            <w:tcW w:w="2012" w:type="dxa"/>
            <w:vMerge/>
            <w:tcBorders>
              <w:left w:val="single" w:sz="4" w:space="0" w:color="000000"/>
              <w:right w:val="single" w:sz="4" w:space="0" w:color="000000"/>
            </w:tcBorders>
            <w:vAlign w:val="center"/>
          </w:tcPr>
          <w:p w:rsidR="007265B4" w:rsidRPr="00773AB0" w:rsidRDefault="007265B4" w:rsidP="00773AB0">
            <w:pPr>
              <w:bidi/>
              <w:spacing w:after="0"/>
              <w:jc w:val="lowKashida"/>
              <w:rPr>
                <w:rFonts w:ascii="Simplified Arabic" w:hAnsi="Simplified Arabic" w:cs="Simplified Arabic"/>
                <w:color w:val="000000"/>
                <w:sz w:val="28"/>
                <w:szCs w:val="28"/>
                <w:rtl/>
              </w:rPr>
            </w:pPr>
          </w:p>
        </w:tc>
      </w:tr>
      <w:tr w:rsidR="007265B4" w:rsidRPr="00480EB2" w:rsidTr="00F1118E">
        <w:tc>
          <w:tcPr>
            <w:tcW w:w="9540" w:type="dxa"/>
            <w:tcBorders>
              <w:top w:val="single" w:sz="4" w:space="0" w:color="000000"/>
              <w:left w:val="single" w:sz="4" w:space="0" w:color="000000"/>
              <w:bottom w:val="single" w:sz="4" w:space="0" w:color="000000"/>
              <w:right w:val="single" w:sz="4" w:space="0" w:color="000000"/>
            </w:tcBorders>
          </w:tcPr>
          <w:p w:rsidR="007265B4" w:rsidRPr="00D33C00" w:rsidRDefault="00C9046F" w:rsidP="00C9046F">
            <w:pPr>
              <w:bidi/>
              <w:rPr>
                <w:rFonts w:ascii="Simplified Arabic" w:hAnsi="Simplified Arabic" w:cs="Simplified Arabic"/>
                <w:noProof/>
                <w:sz w:val="28"/>
                <w:szCs w:val="28"/>
                <w:rtl/>
                <w:lang w:bidi="ar-LB"/>
              </w:rPr>
            </w:pPr>
            <w:r>
              <w:rPr>
                <w:rFonts w:ascii="Simplified Arabic" w:hAnsi="Simplified Arabic" w:cs="Simplified Arabic" w:hint="cs"/>
                <w:noProof/>
                <w:sz w:val="28"/>
                <w:szCs w:val="28"/>
                <w:rtl/>
              </w:rPr>
              <w:t xml:space="preserve">يؤدي </w:t>
            </w:r>
            <w:r w:rsidR="00875447">
              <w:rPr>
                <w:rFonts w:ascii="Simplified Arabic" w:hAnsi="Simplified Arabic" w:cs="Simplified Arabic" w:hint="cs"/>
                <w:noProof/>
                <w:sz w:val="28"/>
                <w:szCs w:val="28"/>
                <w:rtl/>
              </w:rPr>
              <w:t>الاختلاط إذا لم يراعِ</w:t>
            </w:r>
            <w:r w:rsidR="007265B4">
              <w:rPr>
                <w:rFonts w:ascii="Simplified Arabic" w:hAnsi="Simplified Arabic" w:cs="Simplified Arabic" w:hint="cs"/>
                <w:noProof/>
                <w:sz w:val="28"/>
                <w:szCs w:val="28"/>
                <w:rtl/>
              </w:rPr>
              <w:t xml:space="preserve"> الحد الشرعي </w:t>
            </w:r>
            <w:r>
              <w:rPr>
                <w:rFonts w:ascii="Simplified Arabic" w:hAnsi="Simplified Arabic" w:cs="Simplified Arabic" w:hint="cs"/>
                <w:noProof/>
                <w:sz w:val="28"/>
                <w:szCs w:val="28"/>
                <w:rtl/>
              </w:rPr>
              <w:t>إلى</w:t>
            </w:r>
            <w:r w:rsidR="007265B4">
              <w:rPr>
                <w:rFonts w:ascii="Simplified Arabic" w:hAnsi="Simplified Arabic" w:cs="Simplified Arabic" w:hint="cs"/>
                <w:noProof/>
                <w:sz w:val="28"/>
                <w:szCs w:val="28"/>
                <w:rtl/>
              </w:rPr>
              <w:t xml:space="preserve"> </w:t>
            </w:r>
            <w:r w:rsidR="007265B4" w:rsidRPr="00D33C00">
              <w:rPr>
                <w:rFonts w:ascii="Simplified Arabic" w:hAnsi="Simplified Arabic" w:cs="Simplified Arabic" w:hint="cs"/>
                <w:noProof/>
                <w:sz w:val="28"/>
                <w:szCs w:val="28"/>
                <w:rtl/>
              </w:rPr>
              <w:t xml:space="preserve">انتشار بعض الأمراض الخطيرة نتيجة </w:t>
            </w:r>
            <w:r w:rsidR="007265B4" w:rsidRPr="00D33C00">
              <w:rPr>
                <w:rFonts w:ascii="Simplified Arabic" w:hAnsi="Simplified Arabic" w:cs="Simplified Arabic"/>
                <w:noProof/>
                <w:sz w:val="28"/>
                <w:szCs w:val="28"/>
                <w:rtl/>
              </w:rPr>
              <w:t xml:space="preserve">ارتكاب الفواحش </w:t>
            </w:r>
            <w:r w:rsidR="007265B4" w:rsidRPr="00D33C00">
              <w:rPr>
                <w:rFonts w:ascii="Simplified Arabic" w:hAnsi="Simplified Arabic" w:cs="Simplified Arabic" w:hint="cs"/>
                <w:noProof/>
                <w:sz w:val="28"/>
                <w:szCs w:val="28"/>
                <w:rtl/>
              </w:rPr>
              <w:t>ك</w:t>
            </w:r>
            <w:r w:rsidR="007265B4" w:rsidRPr="00D33C00">
              <w:rPr>
                <w:rFonts w:ascii="Simplified Arabic" w:hAnsi="Simplified Arabic" w:cs="Simplified Arabic"/>
                <w:noProof/>
                <w:sz w:val="28"/>
                <w:szCs w:val="28"/>
                <w:rtl/>
              </w:rPr>
              <w:t>الزنا</w:t>
            </w:r>
            <w:r w:rsidR="00D025DD">
              <w:rPr>
                <w:rFonts w:ascii="Simplified Arabic" w:hAnsi="Simplified Arabic" w:cs="Simplified Arabic" w:hint="cs"/>
                <w:noProof/>
                <w:sz w:val="28"/>
                <w:szCs w:val="28"/>
                <w:rtl/>
              </w:rPr>
              <w:t>.</w:t>
            </w:r>
            <w:r w:rsidR="007265B4">
              <w:rPr>
                <w:rFonts w:ascii="Simplified Arabic" w:hAnsi="Simplified Arabic" w:cs="Simplified Arabic" w:hint="cs"/>
                <w:noProof/>
                <w:sz w:val="28"/>
                <w:szCs w:val="28"/>
                <w:rtl/>
              </w:rPr>
              <w:t xml:space="preserve"> </w:t>
            </w:r>
          </w:p>
        </w:tc>
        <w:tc>
          <w:tcPr>
            <w:tcW w:w="2880" w:type="dxa"/>
            <w:tcBorders>
              <w:top w:val="single" w:sz="4" w:space="0" w:color="000000"/>
              <w:left w:val="single" w:sz="4" w:space="0" w:color="000000"/>
              <w:bottom w:val="single" w:sz="4" w:space="0" w:color="000000"/>
              <w:right w:val="single" w:sz="4" w:space="0" w:color="000000"/>
            </w:tcBorders>
          </w:tcPr>
          <w:p w:rsidR="007265B4" w:rsidRPr="00480EB2" w:rsidRDefault="007265B4" w:rsidP="00D33C00">
            <w:pPr>
              <w:pStyle w:val="ListParagraph"/>
              <w:numPr>
                <w:ilvl w:val="0"/>
                <w:numId w:val="15"/>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انتشار الأمراض الجنسية</w:t>
            </w:r>
          </w:p>
        </w:tc>
        <w:tc>
          <w:tcPr>
            <w:tcW w:w="2012" w:type="dxa"/>
            <w:vMerge/>
            <w:tcBorders>
              <w:left w:val="single" w:sz="4" w:space="0" w:color="000000"/>
              <w:right w:val="single" w:sz="4" w:space="0" w:color="000000"/>
            </w:tcBorders>
            <w:vAlign w:val="center"/>
          </w:tcPr>
          <w:p w:rsidR="007265B4" w:rsidRPr="00773AB0" w:rsidRDefault="007265B4" w:rsidP="00773AB0">
            <w:pPr>
              <w:bidi/>
              <w:spacing w:after="0"/>
              <w:jc w:val="lowKashida"/>
              <w:rPr>
                <w:rFonts w:ascii="Simplified Arabic" w:hAnsi="Simplified Arabic" w:cs="Simplified Arabic"/>
                <w:color w:val="000000"/>
                <w:sz w:val="28"/>
                <w:szCs w:val="28"/>
                <w:rtl/>
              </w:rPr>
            </w:pPr>
          </w:p>
        </w:tc>
      </w:tr>
      <w:tr w:rsidR="007265B4" w:rsidRPr="00480EB2" w:rsidTr="00F1118E">
        <w:tc>
          <w:tcPr>
            <w:tcW w:w="9540" w:type="dxa"/>
          </w:tcPr>
          <w:p w:rsidR="007265B4" w:rsidRPr="00D33C00" w:rsidRDefault="00D025DD" w:rsidP="00875447">
            <w:pPr>
              <w:bidi/>
              <w:rPr>
                <w:rFonts w:ascii="Simplified Arabic" w:hAnsi="Simplified Arabic" w:cs="Simplified Arabic"/>
                <w:color w:val="FF0000"/>
                <w:sz w:val="28"/>
                <w:szCs w:val="28"/>
                <w:rtl/>
                <w:lang w:bidi="ar-LB"/>
              </w:rPr>
            </w:pPr>
            <w:r>
              <w:rPr>
                <w:rFonts w:ascii="Simplified Arabic" w:hAnsi="Simplified Arabic" w:cs="Simplified Arabic" w:hint="cs"/>
                <w:noProof/>
                <w:sz w:val="28"/>
                <w:szCs w:val="28"/>
                <w:rtl/>
              </w:rPr>
              <w:t xml:space="preserve"> </w:t>
            </w:r>
            <w:r w:rsidR="007265B4">
              <w:rPr>
                <w:rFonts w:ascii="Simplified Arabic" w:hAnsi="Simplified Arabic" w:cs="Simplified Arabic" w:hint="cs"/>
                <w:noProof/>
                <w:sz w:val="28"/>
                <w:szCs w:val="28"/>
                <w:rtl/>
              </w:rPr>
              <w:t xml:space="preserve">كثيرون </w:t>
            </w:r>
            <w:r w:rsidR="00875447">
              <w:rPr>
                <w:rFonts w:ascii="Simplified Arabic" w:hAnsi="Simplified Arabic" w:cs="Simplified Arabic" w:hint="cs"/>
                <w:noProof/>
                <w:sz w:val="28"/>
                <w:szCs w:val="28"/>
                <w:rtl/>
              </w:rPr>
              <w:t xml:space="preserve">هم </w:t>
            </w:r>
            <w:r w:rsidR="007265B4">
              <w:rPr>
                <w:rFonts w:ascii="Simplified Arabic" w:hAnsi="Simplified Arabic" w:cs="Simplified Arabic" w:hint="cs"/>
                <w:noProof/>
                <w:sz w:val="28"/>
                <w:szCs w:val="28"/>
                <w:rtl/>
              </w:rPr>
              <w:t>من يسهرون إلى آخر الليل على مواقع التواصل الاجتماعي يتحدثون مع هذه وتلك</w:t>
            </w:r>
            <w:r w:rsidR="00875447">
              <w:rPr>
                <w:rFonts w:ascii="Simplified Arabic" w:hAnsi="Simplified Arabic" w:cs="Simplified Arabic" w:hint="cs"/>
                <w:noProof/>
                <w:sz w:val="28"/>
                <w:szCs w:val="28"/>
                <w:rtl/>
              </w:rPr>
              <w:t>، وكل هذا له</w:t>
            </w:r>
            <w:r w:rsidR="007265B4">
              <w:rPr>
                <w:rFonts w:ascii="Simplified Arabic" w:hAnsi="Simplified Arabic" w:cs="Simplified Arabic" w:hint="cs"/>
                <w:noProof/>
                <w:sz w:val="28"/>
                <w:szCs w:val="28"/>
                <w:rtl/>
              </w:rPr>
              <w:t xml:space="preserve"> تبعات صحية عليهم وعلى المجتمع.</w:t>
            </w:r>
          </w:p>
        </w:tc>
        <w:tc>
          <w:tcPr>
            <w:tcW w:w="2880" w:type="dxa"/>
            <w:tcBorders>
              <w:right w:val="single" w:sz="4" w:space="0" w:color="000000"/>
            </w:tcBorders>
          </w:tcPr>
          <w:p w:rsidR="007265B4" w:rsidRPr="00480EB2" w:rsidRDefault="007265B4" w:rsidP="00D33C00">
            <w:pPr>
              <w:pStyle w:val="ListParagraph"/>
              <w:numPr>
                <w:ilvl w:val="0"/>
                <w:numId w:val="15"/>
              </w:numPr>
              <w:bidi/>
              <w:ind w:left="594"/>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الخلل الاقتصادي </w:t>
            </w:r>
          </w:p>
        </w:tc>
        <w:tc>
          <w:tcPr>
            <w:tcW w:w="2012" w:type="dxa"/>
            <w:vMerge/>
            <w:tcBorders>
              <w:left w:val="single" w:sz="4" w:space="0" w:color="000000"/>
              <w:right w:val="single" w:sz="4" w:space="0" w:color="000000"/>
            </w:tcBorders>
            <w:vAlign w:val="center"/>
          </w:tcPr>
          <w:p w:rsidR="007265B4" w:rsidRPr="00480EB2" w:rsidRDefault="007265B4" w:rsidP="00773AB0">
            <w:pPr>
              <w:pStyle w:val="ListParagraph"/>
              <w:numPr>
                <w:ilvl w:val="0"/>
                <w:numId w:val="1"/>
              </w:numPr>
              <w:bidi/>
              <w:spacing w:after="0"/>
              <w:ind w:left="1003"/>
              <w:jc w:val="lowKashida"/>
              <w:rPr>
                <w:rFonts w:ascii="Simplified Arabic" w:hAnsi="Simplified Arabic" w:cs="Simplified Arabic"/>
                <w:color w:val="000000"/>
                <w:sz w:val="28"/>
                <w:szCs w:val="28"/>
                <w:rtl/>
              </w:rPr>
            </w:pPr>
          </w:p>
        </w:tc>
      </w:tr>
    </w:tbl>
    <w:p w:rsidR="00AC4FB8" w:rsidRDefault="00773AB0" w:rsidP="007265B4">
      <w:pPr>
        <w:rPr>
          <w:rtl/>
        </w:rPr>
      </w:pPr>
      <w:r>
        <w:br w:type="page"/>
      </w:r>
    </w:p>
    <w:p w:rsidR="00E33D14" w:rsidRPr="007265B4" w:rsidRDefault="00E33D14" w:rsidP="00E33D14">
      <w:pPr>
        <w:bidi/>
        <w:spacing w:after="0"/>
        <w:jc w:val="lowKashida"/>
        <w:rPr>
          <w:rFonts w:ascii="Traditional Arabic" w:hAnsi="Traditional Arabic" w:cs="Traditional Arabic"/>
          <w:color w:val="000000"/>
          <w:sz w:val="28"/>
          <w:szCs w:val="28"/>
        </w:rPr>
      </w:pPr>
      <w:r>
        <w:rPr>
          <w:rFonts w:ascii="Traditional Arabic" w:hAnsi="Traditional Arabic" w:cs="Traditional Arabic" w:hint="cs"/>
          <w:b/>
          <w:bCs/>
          <w:sz w:val="36"/>
          <w:szCs w:val="36"/>
          <w:rtl/>
          <w:lang w:bidi="ar-LB"/>
        </w:rPr>
        <w:lastRenderedPageBreak/>
        <w:t>ثالثا</w:t>
      </w:r>
      <w:r w:rsidR="00875447">
        <w:rPr>
          <w:rFonts w:ascii="Traditional Arabic" w:hAnsi="Traditional Arabic" w:cs="Traditional Arabic" w:hint="cs"/>
          <w:b/>
          <w:bCs/>
          <w:sz w:val="36"/>
          <w:szCs w:val="36"/>
          <w:rtl/>
          <w:lang w:bidi="ar-LB"/>
        </w:rPr>
        <w:t>ً</w:t>
      </w:r>
      <w:r>
        <w:rPr>
          <w:rFonts w:ascii="Traditional Arabic" w:hAnsi="Traditional Arabic" w:cs="Traditional Arabic" w:hint="cs"/>
          <w:b/>
          <w:bCs/>
          <w:sz w:val="36"/>
          <w:szCs w:val="36"/>
          <w:rtl/>
          <w:lang w:bidi="ar-LB"/>
        </w:rPr>
        <w:t xml:space="preserve">- </w:t>
      </w:r>
      <w:r w:rsidRPr="007265B4">
        <w:rPr>
          <w:rFonts w:ascii="Traditional Arabic" w:hAnsi="Traditional Arabic" w:cs="Traditional Arabic"/>
          <w:b/>
          <w:bCs/>
          <w:sz w:val="36"/>
          <w:szCs w:val="36"/>
          <w:rtl/>
          <w:lang w:bidi="ar-LB"/>
        </w:rPr>
        <w:t xml:space="preserve">ضوابط </w:t>
      </w:r>
      <w:r w:rsidRPr="007265B4">
        <w:rPr>
          <w:rFonts w:ascii="Traditional Arabic" w:hAnsi="Traditional Arabic" w:cs="Traditional Arabic" w:hint="cs"/>
          <w:b/>
          <w:bCs/>
          <w:sz w:val="36"/>
          <w:szCs w:val="36"/>
          <w:rtl/>
          <w:lang w:bidi="ar-LB"/>
        </w:rPr>
        <w:t>الاختلاط</w:t>
      </w:r>
      <w:r>
        <w:rPr>
          <w:rFonts w:ascii="Traditional Arabic" w:hAnsi="Traditional Arabic" w:cs="Traditional Arabic"/>
          <w:b/>
          <w:bCs/>
          <w:sz w:val="36"/>
          <w:szCs w:val="36"/>
          <w:rtl/>
          <w:lang w:bidi="ar-LB"/>
        </w:rPr>
        <w:t xml:space="preserve"> ال</w:t>
      </w:r>
      <w:r>
        <w:rPr>
          <w:rFonts w:ascii="Traditional Arabic" w:hAnsi="Traditional Arabic" w:cs="Traditional Arabic" w:hint="cs"/>
          <w:b/>
          <w:bCs/>
          <w:sz w:val="36"/>
          <w:szCs w:val="36"/>
          <w:rtl/>
          <w:lang w:bidi="ar-LB"/>
        </w:rPr>
        <w:t>جائز</w:t>
      </w:r>
    </w:p>
    <w:p w:rsidR="00E33D14" w:rsidRDefault="00E33D14" w:rsidP="00E33D14">
      <w:pPr>
        <w:jc w:val="right"/>
        <w:rPr>
          <w:rtl/>
        </w:rPr>
      </w:pPr>
    </w:p>
    <w:p w:rsidR="00E33D14" w:rsidRPr="00E33D14" w:rsidRDefault="00E33D14" w:rsidP="00E33D14">
      <w:pPr>
        <w:pStyle w:val="ListParagraph"/>
        <w:numPr>
          <w:ilvl w:val="1"/>
          <w:numId w:val="1"/>
        </w:numPr>
        <w:bidi/>
        <w:spacing w:after="0"/>
        <w:jc w:val="lowKashida"/>
        <w:rPr>
          <w:rFonts w:ascii="Traditional Arabic" w:hAnsi="Traditional Arabic" w:cs="Traditional Arabic"/>
          <w:sz w:val="32"/>
          <w:szCs w:val="32"/>
          <w:rtl/>
          <w:lang w:bidi="ar-LB"/>
        </w:rPr>
      </w:pPr>
      <w:r w:rsidRPr="00E33D14">
        <w:rPr>
          <w:rFonts w:ascii="Traditional Arabic" w:hAnsi="Traditional Arabic" w:cs="Traditional Arabic" w:hint="cs"/>
          <w:sz w:val="32"/>
          <w:szCs w:val="32"/>
          <w:rtl/>
          <w:lang w:bidi="ar-LB"/>
        </w:rPr>
        <w:t xml:space="preserve">قضية </w:t>
      </w:r>
    </w:p>
    <w:p w:rsidR="00E33D14" w:rsidRPr="00F4149A" w:rsidRDefault="00E33D14" w:rsidP="00E33D14">
      <w:pPr>
        <w:bidi/>
        <w:spacing w:after="0"/>
        <w:jc w:val="lowKashida"/>
        <w:rPr>
          <w:rFonts w:ascii="Traditional Arabic" w:hAnsi="Traditional Arabic" w:cs="Traditional Arabic"/>
          <w:sz w:val="32"/>
          <w:szCs w:val="32"/>
          <w:lang w:bidi="ar-LB"/>
        </w:rPr>
      </w:pPr>
      <w:r w:rsidRPr="00F4149A">
        <w:rPr>
          <w:rFonts w:ascii="Traditional Arabic" w:hAnsi="Traditional Arabic" w:cs="Traditional Arabic"/>
          <w:sz w:val="32"/>
          <w:szCs w:val="32"/>
          <w:rtl/>
          <w:lang w:bidi="ar-LB"/>
        </w:rPr>
        <w:t xml:space="preserve">يقول الامام الخامنئي </w:t>
      </w:r>
      <w:r>
        <w:rPr>
          <w:rFonts w:ascii="Traditional Arabic" w:hAnsi="Traditional Arabic" w:cs="Traditional Arabic" w:hint="cs"/>
          <w:sz w:val="32"/>
          <w:szCs w:val="32"/>
          <w:rtl/>
          <w:lang w:bidi="ar-LB"/>
        </w:rPr>
        <w:t>(دام ظلّه)</w:t>
      </w:r>
      <w:r w:rsidRPr="00F4149A">
        <w:rPr>
          <w:rFonts w:ascii="Traditional Arabic" w:hAnsi="Traditional Arabic" w:cs="Traditional Arabic"/>
          <w:sz w:val="32"/>
          <w:szCs w:val="32"/>
          <w:rtl/>
          <w:lang w:bidi="ar-LB"/>
        </w:rPr>
        <w:t>:</w:t>
      </w:r>
    </w:p>
    <w:p w:rsidR="00E33D14" w:rsidRPr="00F4149A" w:rsidRDefault="00E33D14" w:rsidP="00E33D14">
      <w:pPr>
        <w:bidi/>
        <w:spacing w:after="0"/>
        <w:jc w:val="lowKashida"/>
        <w:rPr>
          <w:rFonts w:ascii="Traditional Arabic" w:hAnsi="Traditional Arabic" w:cs="Traditional Arabic"/>
          <w:sz w:val="32"/>
          <w:szCs w:val="32"/>
          <w:lang w:bidi="ar-LB"/>
        </w:rPr>
      </w:pPr>
      <w:r>
        <w:rPr>
          <w:rFonts w:ascii="Traditional Arabic" w:hAnsi="Traditional Arabic" w:cs="Traditional Arabic"/>
          <w:sz w:val="32"/>
          <w:szCs w:val="32"/>
          <w:rtl/>
          <w:lang w:bidi="ar-LB"/>
        </w:rPr>
        <w:t>"</w:t>
      </w:r>
      <w:r w:rsidRPr="00F4149A">
        <w:rPr>
          <w:rFonts w:ascii="Traditional Arabic" w:hAnsi="Traditional Arabic" w:cs="Traditional Arabic"/>
          <w:sz w:val="32"/>
          <w:szCs w:val="32"/>
          <w:rtl/>
          <w:lang w:bidi="ar-LB"/>
        </w:rPr>
        <w:t>لقد وضع الإسلام حدوداً لهذه النشاطات، لكن</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تلك الحدود لا علاقة لها بالمرأة والسماح لها بالنشاط، بل إن</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ها متعل</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قة بمسألة الاختلاط بين المرأة والرجل حيث يبدي الإسلام حساسية تجاهها.</w:t>
      </w:r>
    </w:p>
    <w:p w:rsidR="00E33D14" w:rsidRPr="00F4149A" w:rsidRDefault="00E33D14" w:rsidP="00E33D14">
      <w:pPr>
        <w:bidi/>
        <w:spacing w:after="0"/>
        <w:jc w:val="lowKashida"/>
        <w:rPr>
          <w:rFonts w:ascii="Traditional Arabic" w:hAnsi="Traditional Arabic" w:cs="Traditional Arabic"/>
          <w:sz w:val="32"/>
          <w:szCs w:val="32"/>
          <w:lang w:bidi="ar-LB"/>
        </w:rPr>
      </w:pPr>
      <w:r w:rsidRPr="00F4149A">
        <w:rPr>
          <w:rFonts w:ascii="Traditional Arabic" w:hAnsi="Traditional Arabic" w:cs="Traditional Arabic"/>
          <w:sz w:val="32"/>
          <w:szCs w:val="32"/>
          <w:rtl/>
          <w:lang w:bidi="ar-LB"/>
        </w:rPr>
        <w:t>فالإسلام يعتقد أن</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على الرجل والمرأة أن يحافظا على حدٍّ بينهما في كل</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مكان، في الشارع والدائرة والمتجر. لقد عيّن حجاباً وحدّاً بين المرأة والرجل المسلم</w:t>
      </w:r>
      <w:r w:rsidR="00C9046F">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ي</w:t>
      </w:r>
      <w:r w:rsidR="00C9046F">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ن.</w:t>
      </w:r>
    </w:p>
    <w:p w:rsidR="00E33D14" w:rsidRDefault="00E33D14" w:rsidP="00E33D14">
      <w:pPr>
        <w:bidi/>
        <w:spacing w:after="0"/>
        <w:rPr>
          <w:rFonts w:ascii="Traditional Arabic" w:hAnsi="Traditional Arabic" w:cs="Traditional Arabic"/>
          <w:sz w:val="32"/>
          <w:szCs w:val="32"/>
          <w:rtl/>
          <w:lang w:bidi="ar-LB"/>
        </w:rPr>
      </w:pPr>
      <w:r w:rsidRPr="00F4149A">
        <w:rPr>
          <w:rFonts w:ascii="Traditional Arabic" w:hAnsi="Traditional Arabic" w:cs="Traditional Arabic"/>
          <w:sz w:val="32"/>
          <w:szCs w:val="32"/>
          <w:rtl/>
          <w:lang w:bidi="ar-LB"/>
        </w:rPr>
        <w:t>فإنّ‏ِ اختلاط المرأة والرجل ليس كاختلاط الرجال مع بعضهم واختلاط النساء مع بعضهنّ، وعليهم أن يراعوا تلك الحدود. على الرجل مراعاة ذلك، وعلى المرأة أيضاً مراعاة ذلك</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w:t>
      </w:r>
    </w:p>
    <w:p w:rsidR="00E33D14" w:rsidRDefault="00E33D14" w:rsidP="00E33D14">
      <w:pPr>
        <w:jc w:val="center"/>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ما هي حدود وضوابط الاختلاط الجائز؟</w:t>
      </w:r>
    </w:p>
    <w:p w:rsidR="00E33D14" w:rsidRDefault="00E33D14" w:rsidP="00E33D14">
      <w:pPr>
        <w:jc w:val="center"/>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rsidR="00E33D14" w:rsidRDefault="00E33D14" w:rsidP="00E33D14">
      <w:pPr>
        <w:bidi/>
        <w:spacing w:after="0"/>
        <w:jc w:val="lowKashida"/>
        <w:rPr>
          <w:rFonts w:ascii="Traditional Arabic" w:hAnsi="Traditional Arabic" w:cs="Traditional Arabic"/>
          <w:b/>
          <w:bCs/>
          <w:sz w:val="36"/>
          <w:szCs w:val="36"/>
          <w:rtl/>
          <w:lang w:bidi="ar-LB"/>
        </w:rPr>
      </w:pPr>
      <w:r>
        <w:rPr>
          <w:rFonts w:ascii="Traditional Arabic" w:hAnsi="Traditional Arabic" w:cs="Traditional Arabic" w:hint="cs"/>
          <w:b/>
          <w:bCs/>
          <w:sz w:val="36"/>
          <w:szCs w:val="36"/>
          <w:rtl/>
          <w:lang w:bidi="ar-LB"/>
        </w:rPr>
        <w:t>ثالث</w:t>
      </w:r>
      <w:r w:rsidR="00C9046F">
        <w:rPr>
          <w:rFonts w:ascii="Traditional Arabic" w:hAnsi="Traditional Arabic" w:cs="Traditional Arabic" w:hint="cs"/>
          <w:b/>
          <w:bCs/>
          <w:sz w:val="36"/>
          <w:szCs w:val="36"/>
          <w:rtl/>
          <w:lang w:bidi="ar-LB"/>
        </w:rPr>
        <w:t>ً</w:t>
      </w:r>
      <w:r>
        <w:rPr>
          <w:rFonts w:ascii="Traditional Arabic" w:hAnsi="Traditional Arabic" w:cs="Traditional Arabic" w:hint="cs"/>
          <w:b/>
          <w:bCs/>
          <w:sz w:val="36"/>
          <w:szCs w:val="36"/>
          <w:rtl/>
          <w:lang w:bidi="ar-LB"/>
        </w:rPr>
        <w:t xml:space="preserve">ا- </w:t>
      </w:r>
      <w:r w:rsidRPr="007265B4">
        <w:rPr>
          <w:rFonts w:ascii="Traditional Arabic" w:hAnsi="Traditional Arabic" w:cs="Traditional Arabic"/>
          <w:b/>
          <w:bCs/>
          <w:sz w:val="36"/>
          <w:szCs w:val="36"/>
          <w:rtl/>
          <w:lang w:bidi="ar-LB"/>
        </w:rPr>
        <w:t xml:space="preserve">ضوابط </w:t>
      </w:r>
      <w:r w:rsidRPr="007265B4">
        <w:rPr>
          <w:rFonts w:ascii="Traditional Arabic" w:hAnsi="Traditional Arabic" w:cs="Traditional Arabic" w:hint="cs"/>
          <w:b/>
          <w:bCs/>
          <w:sz w:val="36"/>
          <w:szCs w:val="36"/>
          <w:rtl/>
          <w:lang w:bidi="ar-LB"/>
        </w:rPr>
        <w:t>الاختلاط</w:t>
      </w:r>
      <w:r>
        <w:rPr>
          <w:rFonts w:ascii="Traditional Arabic" w:hAnsi="Traditional Arabic" w:cs="Traditional Arabic"/>
          <w:b/>
          <w:bCs/>
          <w:sz w:val="36"/>
          <w:szCs w:val="36"/>
          <w:rtl/>
          <w:lang w:bidi="ar-LB"/>
        </w:rPr>
        <w:t xml:space="preserve"> ال</w:t>
      </w:r>
      <w:r>
        <w:rPr>
          <w:rFonts w:ascii="Traditional Arabic" w:hAnsi="Traditional Arabic" w:cs="Traditional Arabic" w:hint="cs"/>
          <w:b/>
          <w:bCs/>
          <w:sz w:val="36"/>
          <w:szCs w:val="36"/>
          <w:rtl/>
          <w:lang w:bidi="ar-LB"/>
        </w:rPr>
        <w:t>جائز:</w:t>
      </w:r>
    </w:p>
    <w:p w:rsidR="00E33D14" w:rsidRPr="007265B4" w:rsidRDefault="00E33D14" w:rsidP="00E33D14">
      <w:pPr>
        <w:bidi/>
        <w:spacing w:after="0"/>
        <w:jc w:val="lowKashida"/>
        <w:rPr>
          <w:rFonts w:ascii="Traditional Arabic" w:hAnsi="Traditional Arabic" w:cs="Traditional Arabic"/>
          <w:color w:val="000000"/>
          <w:sz w:val="28"/>
          <w:szCs w:val="28"/>
        </w:rPr>
      </w:pPr>
    </w:p>
    <w:tbl>
      <w:tblPr>
        <w:tblStyle w:val="TableGrid"/>
        <w:tblW w:w="0" w:type="auto"/>
        <w:tblLook w:val="04A0" w:firstRow="1" w:lastRow="0" w:firstColumn="1" w:lastColumn="0" w:noHBand="0" w:noVBand="1"/>
      </w:tblPr>
      <w:tblGrid>
        <w:gridCol w:w="1624"/>
        <w:gridCol w:w="1624"/>
        <w:gridCol w:w="1624"/>
        <w:gridCol w:w="1624"/>
        <w:gridCol w:w="1624"/>
        <w:gridCol w:w="1624"/>
        <w:gridCol w:w="1624"/>
        <w:gridCol w:w="1624"/>
        <w:gridCol w:w="1624"/>
      </w:tblGrid>
      <w:tr w:rsidR="00E33D14" w:rsidTr="00E33D14">
        <w:tc>
          <w:tcPr>
            <w:tcW w:w="1624" w:type="dxa"/>
          </w:tcPr>
          <w:p w:rsidR="00E33D14" w:rsidRDefault="00E33D14" w:rsidP="00E33D14">
            <w:pPr>
              <w:jc w:val="right"/>
            </w:pPr>
            <w:r>
              <w:rPr>
                <w:rFonts w:ascii="Traditional Arabic" w:hAnsi="Traditional Arabic" w:cs="Traditional Arabic" w:hint="cs"/>
                <w:b/>
                <w:bCs/>
                <w:sz w:val="28"/>
                <w:szCs w:val="28"/>
                <w:rtl/>
                <w:lang w:bidi="ar-LB"/>
              </w:rPr>
              <w:t>رعاية الحدّ</w:t>
            </w:r>
          </w:p>
        </w:tc>
        <w:tc>
          <w:tcPr>
            <w:tcW w:w="1624" w:type="dxa"/>
          </w:tcPr>
          <w:p w:rsidR="00E33D14" w:rsidRDefault="00E33D14" w:rsidP="00E33D14">
            <w:pPr>
              <w:jc w:val="right"/>
            </w:pPr>
            <w:r>
              <w:rPr>
                <w:rFonts w:ascii="Traditional Arabic" w:hAnsi="Traditional Arabic" w:cs="Traditional Arabic" w:hint="cs"/>
                <w:b/>
                <w:bCs/>
                <w:sz w:val="28"/>
                <w:szCs w:val="28"/>
                <w:rtl/>
                <w:lang w:bidi="ar-LB"/>
              </w:rPr>
              <w:t>العفاف</w:t>
            </w:r>
          </w:p>
        </w:tc>
        <w:tc>
          <w:tcPr>
            <w:tcW w:w="1624" w:type="dxa"/>
          </w:tcPr>
          <w:p w:rsidR="00E33D14" w:rsidRDefault="00E33D14" w:rsidP="00E33D14">
            <w:pPr>
              <w:jc w:val="right"/>
            </w:pPr>
            <w:r w:rsidRPr="001721F9">
              <w:rPr>
                <w:rFonts w:ascii="Traditional Arabic" w:hAnsi="Traditional Arabic" w:cs="Traditional Arabic"/>
                <w:b/>
                <w:bCs/>
                <w:sz w:val="28"/>
                <w:szCs w:val="28"/>
                <w:rtl/>
                <w:lang w:bidi="ar-LB"/>
              </w:rPr>
              <w:t>الخضوع في القول</w:t>
            </w:r>
          </w:p>
        </w:tc>
        <w:tc>
          <w:tcPr>
            <w:tcW w:w="1624" w:type="dxa"/>
          </w:tcPr>
          <w:p w:rsidR="00E33D14" w:rsidRDefault="00E33D14" w:rsidP="00E33D14">
            <w:pPr>
              <w:jc w:val="right"/>
            </w:pPr>
            <w:r w:rsidRPr="001721F9">
              <w:rPr>
                <w:rFonts w:ascii="Traditional Arabic" w:hAnsi="Traditional Arabic" w:cs="Traditional Arabic"/>
                <w:b/>
                <w:bCs/>
                <w:sz w:val="28"/>
                <w:szCs w:val="28"/>
                <w:rtl/>
                <w:lang w:bidi="ar-LB"/>
              </w:rPr>
              <w:t>المزاح وكثرة الضّحك</w:t>
            </w:r>
          </w:p>
        </w:tc>
        <w:tc>
          <w:tcPr>
            <w:tcW w:w="1624" w:type="dxa"/>
          </w:tcPr>
          <w:p w:rsidR="00E33D14" w:rsidRDefault="00E33D14" w:rsidP="00E33D14">
            <w:pPr>
              <w:jc w:val="right"/>
            </w:pPr>
            <w:r w:rsidRPr="00440A56">
              <w:rPr>
                <w:rFonts w:ascii="Traditional Arabic" w:hAnsi="Traditional Arabic" w:cs="Traditional Arabic" w:hint="cs"/>
                <w:b/>
                <w:bCs/>
                <w:sz w:val="28"/>
                <w:szCs w:val="28"/>
                <w:rtl/>
                <w:lang w:bidi="ar-LB"/>
              </w:rPr>
              <w:t>الإمعان في النظر</w:t>
            </w:r>
          </w:p>
        </w:tc>
        <w:tc>
          <w:tcPr>
            <w:tcW w:w="1624" w:type="dxa"/>
          </w:tcPr>
          <w:p w:rsidR="00E33D14" w:rsidRPr="00EA5731" w:rsidRDefault="00E33D14" w:rsidP="00E33D14">
            <w:pPr>
              <w:bidi/>
              <w:spacing w:after="0"/>
              <w:rPr>
                <w:rFonts w:ascii="Traditional Arabic" w:hAnsi="Traditional Arabic" w:cs="Traditional Arabic"/>
                <w:b/>
                <w:bCs/>
                <w:sz w:val="28"/>
                <w:szCs w:val="28"/>
                <w:lang w:bidi="ar-LB"/>
              </w:rPr>
            </w:pPr>
            <w:r>
              <w:rPr>
                <w:rFonts w:ascii="Traditional Arabic" w:hAnsi="Traditional Arabic" w:cs="Traditional Arabic"/>
                <w:b/>
                <w:bCs/>
                <w:sz w:val="28"/>
                <w:szCs w:val="28"/>
                <w:rtl/>
                <w:lang w:bidi="ar-LB"/>
              </w:rPr>
              <w:t>اللمس والمصافحة</w:t>
            </w:r>
          </w:p>
          <w:p w:rsidR="00E33D14" w:rsidRDefault="00E33D14" w:rsidP="00E33D14">
            <w:pPr>
              <w:jc w:val="right"/>
            </w:pPr>
          </w:p>
        </w:tc>
        <w:tc>
          <w:tcPr>
            <w:tcW w:w="1624" w:type="dxa"/>
          </w:tcPr>
          <w:p w:rsidR="00E33D14" w:rsidRPr="00EA5731" w:rsidRDefault="00E33D14" w:rsidP="00E33D14">
            <w:pPr>
              <w:bidi/>
              <w:spacing w:after="0"/>
              <w:ind w:left="720"/>
              <w:rPr>
                <w:rFonts w:ascii="Traditional Arabic" w:hAnsi="Traditional Arabic" w:cs="Traditional Arabic"/>
                <w:b/>
                <w:bCs/>
                <w:sz w:val="28"/>
                <w:szCs w:val="28"/>
                <w:lang w:bidi="ar-LB"/>
              </w:rPr>
            </w:pPr>
            <w:r>
              <w:rPr>
                <w:rFonts w:ascii="Traditional Arabic" w:hAnsi="Traditional Arabic" w:cs="Traditional Arabic"/>
                <w:b/>
                <w:bCs/>
                <w:sz w:val="28"/>
                <w:szCs w:val="28"/>
                <w:rtl/>
                <w:lang w:bidi="ar-LB"/>
              </w:rPr>
              <w:t>الرّائحة والطّيب</w:t>
            </w:r>
          </w:p>
          <w:p w:rsidR="00E33D14" w:rsidRDefault="00E33D14" w:rsidP="00E33D14">
            <w:pPr>
              <w:jc w:val="right"/>
            </w:pPr>
          </w:p>
        </w:tc>
        <w:tc>
          <w:tcPr>
            <w:tcW w:w="1624" w:type="dxa"/>
          </w:tcPr>
          <w:p w:rsidR="00E33D14" w:rsidRDefault="00E33D14" w:rsidP="00E33D14">
            <w:pPr>
              <w:jc w:val="right"/>
            </w:pPr>
            <w:r w:rsidRPr="00EA5731">
              <w:rPr>
                <w:rFonts w:ascii="Traditional Arabic" w:hAnsi="Traditional Arabic" w:cs="Traditional Arabic"/>
                <w:b/>
                <w:bCs/>
                <w:sz w:val="28"/>
                <w:szCs w:val="28"/>
                <w:rtl/>
                <w:lang w:bidi="ar-LB"/>
              </w:rPr>
              <w:t>التبرّج والزّينة</w:t>
            </w:r>
          </w:p>
        </w:tc>
        <w:tc>
          <w:tcPr>
            <w:tcW w:w="1624" w:type="dxa"/>
          </w:tcPr>
          <w:p w:rsidR="00E33D14" w:rsidRDefault="00E33D14" w:rsidP="00E33D14">
            <w:pPr>
              <w:jc w:val="right"/>
            </w:pPr>
            <w:r w:rsidRPr="00440A56">
              <w:rPr>
                <w:rFonts w:ascii="Traditional Arabic" w:hAnsi="Traditional Arabic" w:cs="Traditional Arabic"/>
                <w:b/>
                <w:bCs/>
                <w:sz w:val="28"/>
                <w:szCs w:val="28"/>
                <w:rtl/>
                <w:lang w:bidi="ar-LB"/>
              </w:rPr>
              <w:t>المرأة مسؤولة كما الرجل</w:t>
            </w:r>
          </w:p>
        </w:tc>
      </w:tr>
    </w:tbl>
    <w:p w:rsidR="00E33D14" w:rsidRDefault="00E33D14" w:rsidP="00E33D14">
      <w:pPr>
        <w:jc w:val="right"/>
        <w:rPr>
          <w:rtl/>
        </w:rPr>
      </w:pPr>
    </w:p>
    <w:tbl>
      <w:tblPr>
        <w:tblW w:w="142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56"/>
        <w:gridCol w:w="2160"/>
        <w:gridCol w:w="2030"/>
      </w:tblGrid>
      <w:tr w:rsidR="007265B4" w:rsidRPr="00DA595D" w:rsidTr="007265B4">
        <w:tc>
          <w:tcPr>
            <w:tcW w:w="10056" w:type="dxa"/>
          </w:tcPr>
          <w:p w:rsidR="007265B4" w:rsidRPr="00440A56" w:rsidRDefault="007265B4" w:rsidP="00762195">
            <w:pPr>
              <w:bidi/>
              <w:spacing w:before="100" w:beforeAutospacing="1" w:after="100" w:afterAutospacing="1" w:line="240" w:lineRule="auto"/>
              <w:rPr>
                <w:rFonts w:ascii="Traditional Arabic" w:eastAsia="Times New Roman" w:hAnsi="Traditional Arabic" w:cs="Traditional Arabic"/>
                <w:sz w:val="32"/>
                <w:szCs w:val="32"/>
                <w:rtl/>
                <w:lang w:bidi="ar-LB"/>
              </w:rPr>
            </w:pPr>
            <w:r w:rsidRPr="00440A56">
              <w:rPr>
                <w:rFonts w:ascii="Traditional Arabic" w:eastAsia="Times New Roman" w:hAnsi="Traditional Arabic" w:cs="Traditional Arabic"/>
                <w:sz w:val="32"/>
                <w:szCs w:val="32"/>
                <w:rtl/>
              </w:rPr>
              <w:t>لا تستطيع المرأة أن تفعل ما يحلو لها وتقول إن</w:t>
            </w:r>
            <w:r w:rsidRPr="00440A56">
              <w:rPr>
                <w:rFonts w:ascii="Traditional Arabic" w:eastAsia="Times New Roman" w:hAnsi="Traditional Arabic" w:cs="Traditional Arabic" w:hint="cs"/>
                <w:sz w:val="32"/>
                <w:szCs w:val="32"/>
                <w:rtl/>
              </w:rPr>
              <w:t>ّ</w:t>
            </w:r>
            <w:r w:rsidRPr="00440A56">
              <w:rPr>
                <w:rFonts w:ascii="Traditional Arabic" w:eastAsia="Times New Roman" w:hAnsi="Traditional Arabic" w:cs="Traditional Arabic"/>
                <w:sz w:val="32"/>
                <w:szCs w:val="32"/>
                <w:rtl/>
              </w:rPr>
              <w:t xml:space="preserve"> مسؤولي</w:t>
            </w:r>
            <w:r w:rsidRPr="00440A56">
              <w:rPr>
                <w:rFonts w:ascii="Traditional Arabic" w:eastAsia="Times New Roman" w:hAnsi="Traditional Arabic" w:cs="Traditional Arabic" w:hint="cs"/>
                <w:sz w:val="32"/>
                <w:szCs w:val="32"/>
                <w:rtl/>
              </w:rPr>
              <w:t>ّ</w:t>
            </w:r>
            <w:r w:rsidRPr="00440A56">
              <w:rPr>
                <w:rFonts w:ascii="Traditional Arabic" w:eastAsia="Times New Roman" w:hAnsi="Traditional Arabic" w:cs="Traditional Arabic"/>
                <w:sz w:val="32"/>
                <w:szCs w:val="32"/>
                <w:rtl/>
              </w:rPr>
              <w:t>ة تطبيق الحكم الشر</w:t>
            </w:r>
            <w:r w:rsidR="00875447">
              <w:rPr>
                <w:rFonts w:ascii="Traditional Arabic" w:eastAsia="Times New Roman" w:hAnsi="Traditional Arabic" w:cs="Traditional Arabic"/>
                <w:sz w:val="32"/>
                <w:szCs w:val="32"/>
                <w:rtl/>
              </w:rPr>
              <w:t>عي تقع على عاتق الرجل وحده بل ه</w:t>
            </w:r>
            <w:r w:rsidR="00875447">
              <w:rPr>
                <w:rFonts w:ascii="Traditional Arabic" w:eastAsia="Times New Roman" w:hAnsi="Traditional Arabic" w:cs="Traditional Arabic" w:hint="cs"/>
                <w:sz w:val="32"/>
                <w:szCs w:val="32"/>
                <w:rtl/>
              </w:rPr>
              <w:t>و</w:t>
            </w:r>
            <w:r w:rsidRPr="00440A56">
              <w:rPr>
                <w:rFonts w:ascii="Traditional Arabic" w:eastAsia="Times New Roman" w:hAnsi="Traditional Arabic" w:cs="Traditional Arabic"/>
                <w:sz w:val="32"/>
                <w:szCs w:val="32"/>
                <w:rtl/>
              </w:rPr>
              <w:t xml:space="preserve"> مسؤولي</w:t>
            </w:r>
            <w:r w:rsidRPr="00440A56">
              <w:rPr>
                <w:rFonts w:ascii="Traditional Arabic" w:eastAsia="Times New Roman" w:hAnsi="Traditional Arabic" w:cs="Traditional Arabic" w:hint="cs"/>
                <w:sz w:val="32"/>
                <w:szCs w:val="32"/>
                <w:rtl/>
              </w:rPr>
              <w:t>ّ</w:t>
            </w:r>
            <w:r w:rsidRPr="00440A56">
              <w:rPr>
                <w:rFonts w:ascii="Traditional Arabic" w:eastAsia="Times New Roman" w:hAnsi="Traditional Arabic" w:cs="Traditional Arabic"/>
                <w:sz w:val="32"/>
                <w:szCs w:val="32"/>
                <w:rtl/>
              </w:rPr>
              <w:t xml:space="preserve">ة الطرفين.‏ </w:t>
            </w:r>
          </w:p>
        </w:tc>
        <w:tc>
          <w:tcPr>
            <w:tcW w:w="2160" w:type="dxa"/>
          </w:tcPr>
          <w:p w:rsidR="007265B4" w:rsidRPr="00440A56" w:rsidRDefault="007265B4" w:rsidP="003C2207">
            <w:pPr>
              <w:numPr>
                <w:ilvl w:val="0"/>
                <w:numId w:val="2"/>
              </w:numPr>
              <w:bidi/>
              <w:spacing w:after="0"/>
              <w:rPr>
                <w:rFonts w:ascii="Traditional Arabic" w:hAnsi="Traditional Arabic" w:cs="Traditional Arabic"/>
                <w:b/>
                <w:bCs/>
                <w:sz w:val="28"/>
                <w:szCs w:val="28"/>
                <w:rtl/>
                <w:lang w:bidi="ar-LB"/>
              </w:rPr>
            </w:pPr>
            <w:r w:rsidRPr="00440A56">
              <w:rPr>
                <w:rFonts w:ascii="Traditional Arabic" w:hAnsi="Traditional Arabic" w:cs="Traditional Arabic"/>
                <w:b/>
                <w:bCs/>
                <w:sz w:val="28"/>
                <w:szCs w:val="28"/>
                <w:rtl/>
                <w:lang w:bidi="ar-LB"/>
              </w:rPr>
              <w:t>المرأة مسؤولة كما الرجل</w:t>
            </w:r>
          </w:p>
        </w:tc>
        <w:tc>
          <w:tcPr>
            <w:tcW w:w="2030" w:type="dxa"/>
            <w:vMerge w:val="restart"/>
            <w:vAlign w:val="center"/>
          </w:tcPr>
          <w:p w:rsidR="00C9046F" w:rsidRDefault="00C9046F" w:rsidP="00C9046F">
            <w:pPr>
              <w:bidi/>
              <w:spacing w:after="0"/>
              <w:jc w:val="lowKashida"/>
              <w:rPr>
                <w:rFonts w:ascii="Traditional Arabic" w:hAnsi="Traditional Arabic" w:cs="Traditional Arabic"/>
                <w:b/>
                <w:bCs/>
                <w:sz w:val="36"/>
                <w:szCs w:val="36"/>
                <w:rtl/>
                <w:lang w:bidi="ar-LB"/>
              </w:rPr>
            </w:pPr>
            <w:r>
              <w:rPr>
                <w:rFonts w:ascii="Traditional Arabic" w:hAnsi="Traditional Arabic" w:cs="Traditional Arabic" w:hint="cs"/>
                <w:b/>
                <w:bCs/>
                <w:sz w:val="36"/>
                <w:szCs w:val="36"/>
                <w:rtl/>
                <w:lang w:bidi="ar-LB"/>
              </w:rPr>
              <w:t xml:space="preserve">ثالثًا- </w:t>
            </w:r>
            <w:r w:rsidRPr="007265B4">
              <w:rPr>
                <w:rFonts w:ascii="Traditional Arabic" w:hAnsi="Traditional Arabic" w:cs="Traditional Arabic"/>
                <w:b/>
                <w:bCs/>
                <w:sz w:val="36"/>
                <w:szCs w:val="36"/>
                <w:rtl/>
                <w:lang w:bidi="ar-LB"/>
              </w:rPr>
              <w:t xml:space="preserve">ضوابط </w:t>
            </w:r>
            <w:r w:rsidRPr="007265B4">
              <w:rPr>
                <w:rFonts w:ascii="Traditional Arabic" w:hAnsi="Traditional Arabic" w:cs="Traditional Arabic" w:hint="cs"/>
                <w:b/>
                <w:bCs/>
                <w:sz w:val="36"/>
                <w:szCs w:val="36"/>
                <w:rtl/>
                <w:lang w:bidi="ar-LB"/>
              </w:rPr>
              <w:t>الاختلاط</w:t>
            </w:r>
            <w:r>
              <w:rPr>
                <w:rFonts w:ascii="Traditional Arabic" w:hAnsi="Traditional Arabic" w:cs="Traditional Arabic"/>
                <w:b/>
                <w:bCs/>
                <w:sz w:val="36"/>
                <w:szCs w:val="36"/>
                <w:rtl/>
                <w:lang w:bidi="ar-LB"/>
              </w:rPr>
              <w:t xml:space="preserve"> ال</w:t>
            </w:r>
            <w:r>
              <w:rPr>
                <w:rFonts w:ascii="Traditional Arabic" w:hAnsi="Traditional Arabic" w:cs="Traditional Arabic" w:hint="cs"/>
                <w:b/>
                <w:bCs/>
                <w:sz w:val="36"/>
                <w:szCs w:val="36"/>
                <w:rtl/>
                <w:lang w:bidi="ar-LB"/>
              </w:rPr>
              <w:t>جائز:</w:t>
            </w:r>
          </w:p>
          <w:p w:rsidR="007265B4" w:rsidRPr="007265B4" w:rsidRDefault="007265B4" w:rsidP="007265B4">
            <w:pPr>
              <w:bidi/>
              <w:spacing w:after="0"/>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4D5FDD" w:rsidRDefault="007265B4" w:rsidP="009E46A2">
            <w:pPr>
              <w:bidi/>
              <w:rPr>
                <w:rFonts w:ascii="Traditional Arabic" w:hAnsi="Traditional Arabic" w:cs="Traditional Arabic"/>
                <w:b/>
                <w:sz w:val="28"/>
                <w:szCs w:val="28"/>
                <w:rtl/>
                <w:lang w:bidi="ar-LB"/>
              </w:rPr>
            </w:pPr>
            <w:r w:rsidRPr="00353AA7">
              <w:rPr>
                <w:rFonts w:ascii="Traditional Arabic" w:hAnsi="Traditional Arabic" w:cs="Traditional Arabic"/>
                <w:sz w:val="32"/>
                <w:szCs w:val="32"/>
                <w:rtl/>
                <w:lang w:bidi="ar-LB"/>
              </w:rPr>
              <w:t>إنّ التبر</w:t>
            </w:r>
            <w:r>
              <w:rPr>
                <w:rFonts w:ascii="Traditional Arabic" w:hAnsi="Traditional Arabic" w:cs="Traditional Arabic" w:hint="cs"/>
                <w:sz w:val="32"/>
                <w:szCs w:val="32"/>
                <w:rtl/>
                <w:lang w:bidi="ar-LB"/>
              </w:rPr>
              <w:t>ّ</w:t>
            </w:r>
            <w:r w:rsidRPr="00353AA7">
              <w:rPr>
                <w:rFonts w:ascii="Traditional Arabic" w:hAnsi="Traditional Arabic" w:cs="Traditional Arabic"/>
                <w:sz w:val="32"/>
                <w:szCs w:val="32"/>
                <w:rtl/>
                <w:lang w:bidi="ar-LB"/>
              </w:rPr>
              <w:t>ج والزينة من الأمور التي ي</w:t>
            </w:r>
            <w:r w:rsidR="00875447">
              <w:rPr>
                <w:rFonts w:ascii="Traditional Arabic" w:hAnsi="Traditional Arabic" w:cs="Traditional Arabic" w:hint="cs"/>
                <w:sz w:val="32"/>
                <w:szCs w:val="32"/>
                <w:rtl/>
                <w:lang w:bidi="ar-LB"/>
              </w:rPr>
              <w:t>َ</w:t>
            </w:r>
            <w:r w:rsidRPr="00353AA7">
              <w:rPr>
                <w:rFonts w:ascii="Traditional Arabic" w:hAnsi="Traditional Arabic" w:cs="Traditional Arabic"/>
                <w:sz w:val="32"/>
                <w:szCs w:val="32"/>
                <w:rtl/>
                <w:lang w:bidi="ar-LB"/>
              </w:rPr>
              <w:t>حر</w:t>
            </w:r>
            <w:r w:rsidR="00875447">
              <w:rPr>
                <w:rFonts w:ascii="Traditional Arabic" w:hAnsi="Traditional Arabic" w:cs="Traditional Arabic" w:hint="cs"/>
                <w:sz w:val="32"/>
                <w:szCs w:val="32"/>
                <w:rtl/>
                <w:lang w:bidi="ar-LB"/>
              </w:rPr>
              <w:t>ُ</w:t>
            </w:r>
            <w:r w:rsidRPr="00353AA7">
              <w:rPr>
                <w:rFonts w:ascii="Traditional Arabic" w:hAnsi="Traditional Arabic" w:cs="Traditional Arabic"/>
                <w:sz w:val="32"/>
                <w:szCs w:val="32"/>
                <w:rtl/>
                <w:lang w:bidi="ar-LB"/>
              </w:rPr>
              <w:t>م على المرأة إظهارها للرجل الأجنبيّ</w:t>
            </w:r>
            <w:r w:rsidRPr="00F4149A">
              <w:rPr>
                <w:rFonts w:ascii="Traditional Arabic" w:eastAsia="Times New Roman" w:hAnsi="Traditional Arabic" w:cs="Traditional Arabic"/>
                <w:sz w:val="32"/>
                <w:szCs w:val="32"/>
                <w:rtl/>
              </w:rPr>
              <w:t xml:space="preserve"> سواء حصلت ردة</w:t>
            </w:r>
            <w:r w:rsidR="00C9046F">
              <w:rPr>
                <w:rFonts w:ascii="Traditional Arabic" w:eastAsia="Times New Roman" w:hAnsi="Traditional Arabic" w:cs="Traditional Arabic"/>
                <w:sz w:val="32"/>
                <w:szCs w:val="32"/>
                <w:rtl/>
              </w:rPr>
              <w:t xml:space="preserve"> فعل عند الطرف الآخر أم لم </w:t>
            </w:r>
            <w:r w:rsidR="00C9046F">
              <w:rPr>
                <w:rFonts w:ascii="Traditional Arabic" w:eastAsia="Times New Roman" w:hAnsi="Traditional Arabic" w:cs="Traditional Arabic"/>
                <w:sz w:val="32"/>
                <w:szCs w:val="32"/>
                <w:rtl/>
              </w:rPr>
              <w:lastRenderedPageBreak/>
              <w:t>تحصل</w:t>
            </w:r>
            <w:r w:rsidRPr="00353AA7">
              <w:rPr>
                <w:rFonts w:ascii="Traditional Arabic" w:hAnsi="Traditional Arabic" w:cs="Traditional Arabic"/>
                <w:sz w:val="32"/>
                <w:szCs w:val="32"/>
                <w:rtl/>
                <w:lang w:bidi="ar-LB"/>
              </w:rPr>
              <w:t xml:space="preserve">، </w:t>
            </w:r>
            <w:r>
              <w:rPr>
                <w:rFonts w:ascii="Traditional Arabic" w:hAnsi="Traditional Arabic" w:cs="Traditional Arabic" w:hint="cs"/>
                <w:sz w:val="32"/>
                <w:szCs w:val="32"/>
                <w:rtl/>
                <w:lang w:bidi="ar-LB"/>
              </w:rPr>
              <w:t>ف</w:t>
            </w:r>
            <w:r w:rsidRPr="00353AA7">
              <w:rPr>
                <w:rFonts w:ascii="Traditional Arabic" w:hAnsi="Traditional Arabic" w:cs="Traditional Arabic"/>
                <w:sz w:val="32"/>
                <w:szCs w:val="32"/>
                <w:rtl/>
                <w:lang w:bidi="ar-LB"/>
              </w:rPr>
              <w:t xml:space="preserve">في حديث المناهي عن النبيّ </w:t>
            </w:r>
            <w:r>
              <w:rPr>
                <w:rFonts w:ascii="Traditional Arabic" w:hAnsi="Traditional Arabic" w:cs="Traditional Arabic" w:hint="cs"/>
                <w:sz w:val="32"/>
                <w:szCs w:val="32"/>
                <w:rtl/>
                <w:lang w:bidi="ar-LB"/>
              </w:rPr>
              <w:t>(ص</w:t>
            </w:r>
            <w:r w:rsidR="00C9046F">
              <w:rPr>
                <w:rFonts w:ascii="Traditional Arabic" w:hAnsi="Traditional Arabic" w:cs="Traditional Arabic" w:hint="cs"/>
                <w:sz w:val="32"/>
                <w:szCs w:val="32"/>
                <w:rtl/>
                <w:lang w:bidi="ar-LB"/>
              </w:rPr>
              <w:t>لى الله عليه وآله</w:t>
            </w:r>
            <w:r>
              <w:rPr>
                <w:rFonts w:ascii="Traditional Arabic" w:hAnsi="Traditional Arabic" w:cs="Traditional Arabic" w:hint="cs"/>
                <w:sz w:val="32"/>
                <w:szCs w:val="32"/>
                <w:rtl/>
                <w:lang w:bidi="ar-LB"/>
              </w:rPr>
              <w:t>)</w:t>
            </w:r>
            <w:r w:rsidRPr="00353AA7">
              <w:rPr>
                <w:rFonts w:ascii="Traditional Arabic" w:hAnsi="Traditional Arabic" w:cs="Traditional Arabic"/>
                <w:sz w:val="32"/>
                <w:szCs w:val="32"/>
                <w:rtl/>
                <w:lang w:bidi="ar-LB"/>
              </w:rPr>
              <w:t>: "ونهى أن تتزيّن لغير زوجها فإن فعلت كان حقّاً على الله أن يحرقها بالنار"</w:t>
            </w:r>
            <w:r>
              <w:rPr>
                <w:rFonts w:ascii="Traditional Arabic" w:hAnsi="Traditional Arabic" w:cs="Traditional Arabic" w:hint="cs"/>
                <w:sz w:val="32"/>
                <w:szCs w:val="32"/>
                <w:rtl/>
                <w:lang w:bidi="ar-LB"/>
              </w:rPr>
              <w:t>.</w:t>
            </w:r>
          </w:p>
        </w:tc>
        <w:tc>
          <w:tcPr>
            <w:tcW w:w="2160" w:type="dxa"/>
          </w:tcPr>
          <w:p w:rsidR="007265B4" w:rsidRPr="00DA595D" w:rsidRDefault="007265B4" w:rsidP="003C2207">
            <w:pPr>
              <w:numPr>
                <w:ilvl w:val="0"/>
                <w:numId w:val="2"/>
              </w:numPr>
              <w:bidi/>
              <w:spacing w:after="0"/>
              <w:rPr>
                <w:rFonts w:ascii="Traditional Arabic" w:hAnsi="Traditional Arabic" w:cs="Traditional Arabic"/>
                <w:b/>
                <w:bCs/>
                <w:sz w:val="28"/>
                <w:szCs w:val="28"/>
                <w:rtl/>
                <w:lang w:bidi="ar-LB"/>
              </w:rPr>
            </w:pPr>
            <w:r w:rsidRPr="00EA5731">
              <w:rPr>
                <w:rFonts w:ascii="Traditional Arabic" w:hAnsi="Traditional Arabic" w:cs="Traditional Arabic"/>
                <w:b/>
                <w:bCs/>
                <w:sz w:val="28"/>
                <w:szCs w:val="28"/>
                <w:rtl/>
                <w:lang w:bidi="ar-LB"/>
              </w:rPr>
              <w:lastRenderedPageBreak/>
              <w:t>التبرّج والزّينة</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rPr>
          <w:trHeight w:val="1331"/>
        </w:trPr>
        <w:tc>
          <w:tcPr>
            <w:tcW w:w="10056" w:type="dxa"/>
          </w:tcPr>
          <w:p w:rsidR="007265B4" w:rsidRPr="004D5FDD" w:rsidRDefault="007265B4" w:rsidP="009E46A2">
            <w:pPr>
              <w:bidi/>
              <w:jc w:val="lowKashida"/>
              <w:rPr>
                <w:rFonts w:ascii="Traditional Arabic" w:hAnsi="Traditional Arabic" w:cs="Traditional Arabic"/>
                <w:b/>
                <w:sz w:val="28"/>
                <w:szCs w:val="28"/>
                <w:rtl/>
                <w:lang w:bidi="ar-LB"/>
              </w:rPr>
            </w:pPr>
            <w:r w:rsidRPr="00F4149A">
              <w:rPr>
                <w:rFonts w:ascii="Traditional Arabic" w:hAnsi="Traditional Arabic" w:cs="Traditional Arabic"/>
                <w:sz w:val="32"/>
                <w:szCs w:val="32"/>
                <w:rtl/>
                <w:lang w:bidi="ar-LB"/>
              </w:rPr>
              <w:lastRenderedPageBreak/>
              <w:t>الطيب</w:t>
            </w:r>
            <w:r>
              <w:rPr>
                <w:rFonts w:ascii="Traditional Arabic" w:hAnsi="Traditional Arabic" w:cs="Traditional Arabic" w:hint="cs"/>
                <w:sz w:val="32"/>
                <w:szCs w:val="32"/>
                <w:rtl/>
                <w:lang w:bidi="ar-LB"/>
              </w:rPr>
              <w:t xml:space="preserve"> مفتاح لتحريك الشهوة، فمع وجود</w:t>
            </w:r>
            <w:r w:rsidRPr="00F4149A">
              <w:rPr>
                <w:rFonts w:ascii="Traditional Arabic" w:hAnsi="Traditional Arabic" w:cs="Traditional Arabic"/>
                <w:sz w:val="32"/>
                <w:szCs w:val="32"/>
                <w:rtl/>
                <w:lang w:bidi="ar-LB"/>
              </w:rPr>
              <w:t xml:space="preserve"> المفسدة يحرم</w:t>
            </w:r>
            <w:r>
              <w:rPr>
                <w:rFonts w:ascii="Traditional Arabic" w:hAnsi="Traditional Arabic" w:cs="Traditional Arabic"/>
                <w:sz w:val="32"/>
                <w:szCs w:val="32"/>
                <w:rtl/>
                <w:lang w:bidi="ar-LB"/>
              </w:rPr>
              <w:t xml:space="preserve"> الخروجُ بالطيب والاختلاط فيه</w:t>
            </w:r>
            <w:r>
              <w:rPr>
                <w:rFonts w:ascii="Traditional Arabic" w:hAnsi="Traditional Arabic" w:cs="Traditional Arabic" w:hint="cs"/>
                <w:sz w:val="32"/>
                <w:szCs w:val="32"/>
                <w:rtl/>
                <w:lang w:bidi="ar-LB"/>
              </w:rPr>
              <w:t>.</w:t>
            </w:r>
            <w:r>
              <w:rPr>
                <w:rFonts w:ascii="Traditional Arabic" w:hAnsi="Traditional Arabic" w:cs="Traditional Arabic"/>
                <w:sz w:val="32"/>
                <w:szCs w:val="32"/>
                <w:rtl/>
                <w:lang w:bidi="ar-LB"/>
              </w:rPr>
              <w:t xml:space="preserve"> </w:t>
            </w:r>
            <w:r w:rsidRPr="00F4149A">
              <w:rPr>
                <w:rFonts w:ascii="Traditional Arabic" w:hAnsi="Traditional Arabic" w:cs="Traditional Arabic"/>
                <w:sz w:val="32"/>
                <w:szCs w:val="32"/>
                <w:rtl/>
                <w:lang w:bidi="ar-LB"/>
              </w:rPr>
              <w:t xml:space="preserve">عن جابر بن يزيد قال: سمعت أبا جعفر محمّد بن عليّ الباقر </w:t>
            </w:r>
            <w:r>
              <w:rPr>
                <w:rFonts w:ascii="Traditional Arabic" w:hAnsi="Traditional Arabic" w:cs="Traditional Arabic" w:hint="cs"/>
                <w:sz w:val="32"/>
                <w:szCs w:val="32"/>
                <w:rtl/>
                <w:lang w:bidi="ar-LB"/>
              </w:rPr>
              <w:t>(ع</w:t>
            </w:r>
            <w:r w:rsidR="00C9046F">
              <w:rPr>
                <w:rFonts w:ascii="Traditional Arabic" w:hAnsi="Traditional Arabic" w:cs="Traditional Arabic" w:hint="cs"/>
                <w:sz w:val="32"/>
                <w:szCs w:val="32"/>
                <w:rtl/>
                <w:lang w:bidi="ar-LB"/>
              </w:rPr>
              <w:t>ليه السّلام</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يقول: "ولا يجوز لها أن تتطيّب إذا خرجت من بيتها".</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والخروج هنا مثال لما يحقّق الاختلاط، لذا فالحرمة لا تختصّ بالخروج بل تشمل مطلق الاختلاط حتّى لو حصل في البيت.</w:t>
            </w:r>
          </w:p>
        </w:tc>
        <w:tc>
          <w:tcPr>
            <w:tcW w:w="2160" w:type="dxa"/>
          </w:tcPr>
          <w:p w:rsidR="007265B4" w:rsidRPr="00EA5731" w:rsidRDefault="007265B4" w:rsidP="003C2207">
            <w:pPr>
              <w:numPr>
                <w:ilvl w:val="0"/>
                <w:numId w:val="2"/>
              </w:numPr>
              <w:bidi/>
              <w:spacing w:after="0"/>
              <w:rPr>
                <w:rFonts w:ascii="Traditional Arabic" w:hAnsi="Traditional Arabic" w:cs="Traditional Arabic"/>
                <w:b/>
                <w:bCs/>
                <w:sz w:val="28"/>
                <w:szCs w:val="28"/>
                <w:lang w:bidi="ar-LB"/>
              </w:rPr>
            </w:pPr>
            <w:r>
              <w:rPr>
                <w:rFonts w:ascii="Traditional Arabic" w:hAnsi="Traditional Arabic" w:cs="Traditional Arabic"/>
                <w:b/>
                <w:bCs/>
                <w:sz w:val="28"/>
                <w:szCs w:val="28"/>
                <w:rtl/>
                <w:lang w:bidi="ar-LB"/>
              </w:rPr>
              <w:t>الرّائحة والطّيب</w:t>
            </w:r>
          </w:p>
          <w:p w:rsidR="007265B4" w:rsidRPr="00DA595D" w:rsidRDefault="007265B4" w:rsidP="00762195">
            <w:pPr>
              <w:bidi/>
              <w:spacing w:after="0"/>
              <w:ind w:left="360"/>
              <w:rPr>
                <w:rFonts w:ascii="Traditional Arabic" w:hAnsi="Traditional Arabic" w:cs="Traditional Arabic"/>
                <w:b/>
                <w:bCs/>
                <w:sz w:val="28"/>
                <w:szCs w:val="28"/>
                <w:rtl/>
                <w:lang w:bidi="ar-LB"/>
              </w:rPr>
            </w:pP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1721F9" w:rsidRDefault="007265B4" w:rsidP="00762195">
            <w:pPr>
              <w:bidi/>
              <w:jc w:val="lowKashida"/>
              <w:rPr>
                <w:rFonts w:ascii="Traditional Arabic" w:hAnsi="Traditional Arabic" w:cs="Traditional Arabic"/>
                <w:sz w:val="32"/>
                <w:szCs w:val="32"/>
                <w:rtl/>
                <w:lang w:bidi="ar-LB"/>
              </w:rPr>
            </w:pPr>
            <w:r w:rsidRPr="00F4149A">
              <w:rPr>
                <w:rFonts w:ascii="Traditional Arabic" w:hAnsi="Traditional Arabic" w:cs="Traditional Arabic"/>
                <w:sz w:val="32"/>
                <w:szCs w:val="32"/>
                <w:rtl/>
                <w:lang w:bidi="ar-LB"/>
              </w:rPr>
              <w:t xml:space="preserve">إنّ اللمس والمصافحة من المفاسد المتعلّقة بحاسّة اللمس، فيحرم لمس بشرة الأجنبيّ، وقد ورد عن رسول الله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صلى الله عليه وآله</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"من صافح امرأة حراماً جاء يوم القيامة مغلولا</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ثمّ يؤمر به إلى النار"</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 xml:space="preserve">وعن الإمام الباقر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عليه السّلام</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"ولا يجوز للمرأة أن تصافح غيرَ ذي محرم إلّا من وراء ثوبها".</w:t>
            </w:r>
          </w:p>
        </w:tc>
        <w:tc>
          <w:tcPr>
            <w:tcW w:w="2160" w:type="dxa"/>
          </w:tcPr>
          <w:p w:rsidR="007265B4" w:rsidRPr="00EA5731" w:rsidRDefault="007265B4" w:rsidP="003C2207">
            <w:pPr>
              <w:numPr>
                <w:ilvl w:val="0"/>
                <w:numId w:val="2"/>
              </w:numPr>
              <w:bidi/>
              <w:spacing w:after="0"/>
              <w:rPr>
                <w:rFonts w:ascii="Traditional Arabic" w:hAnsi="Traditional Arabic" w:cs="Traditional Arabic"/>
                <w:b/>
                <w:bCs/>
                <w:sz w:val="28"/>
                <w:szCs w:val="28"/>
                <w:lang w:bidi="ar-LB"/>
              </w:rPr>
            </w:pPr>
            <w:r>
              <w:rPr>
                <w:rFonts w:ascii="Traditional Arabic" w:hAnsi="Traditional Arabic" w:cs="Traditional Arabic"/>
                <w:b/>
                <w:bCs/>
                <w:sz w:val="28"/>
                <w:szCs w:val="28"/>
                <w:rtl/>
                <w:lang w:bidi="ar-LB"/>
              </w:rPr>
              <w:t>اللمس والمصافحة</w:t>
            </w:r>
          </w:p>
          <w:p w:rsidR="007265B4" w:rsidRPr="00DA595D" w:rsidRDefault="007265B4" w:rsidP="00762195">
            <w:pPr>
              <w:bidi/>
              <w:spacing w:after="0"/>
              <w:ind w:left="720"/>
              <w:rPr>
                <w:rFonts w:ascii="Traditional Arabic" w:hAnsi="Traditional Arabic" w:cs="Traditional Arabic"/>
                <w:b/>
                <w:bCs/>
                <w:sz w:val="28"/>
                <w:szCs w:val="28"/>
                <w:rtl/>
                <w:lang w:bidi="ar-LB"/>
              </w:rPr>
            </w:pP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rPr>
          <w:trHeight w:val="1673"/>
        </w:trPr>
        <w:tc>
          <w:tcPr>
            <w:tcW w:w="10056" w:type="dxa"/>
          </w:tcPr>
          <w:p w:rsidR="007265B4" w:rsidRPr="00F4149A" w:rsidRDefault="007265B4" w:rsidP="009E46A2">
            <w:pPr>
              <w:bidi/>
              <w:jc w:val="lowKashida"/>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يحرم على الرجل النظر بريبة وشهوة إلى المرأة الأجنبية حتى النظرة الأولى</w:t>
            </w:r>
            <w:r w:rsidR="00875447">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 xml:space="preserve">عن الإمام الصادق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عليه السّلام</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"النظرة بعد النظرة تزرع في القلب الشهوة وكفى بها لصاحبها فتنة"</w:t>
            </w:r>
            <w:r w:rsidR="00875447">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 xml:space="preserve"> وكذلك يحرم نظر المرأة إلى الرجل بريبة</w:t>
            </w:r>
            <w:r w:rsidR="00875447">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 xml:space="preserve"> ف</w:t>
            </w:r>
            <w:r w:rsidRPr="00F4149A">
              <w:rPr>
                <w:rFonts w:ascii="Traditional Arabic" w:hAnsi="Traditional Arabic" w:cs="Traditional Arabic"/>
                <w:sz w:val="32"/>
                <w:szCs w:val="32"/>
                <w:rtl/>
                <w:lang w:bidi="ar-LB"/>
              </w:rPr>
              <w:t xml:space="preserve">عن النبيّ الأكرم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صلى الله عليه وآله</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"اشتدّ غضب الله على امرأة ذات بعل ملأت عينها من</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غير زوجها أو غير ذي محرَم منها، فإنّها إن فعلت أحبط ال</w:t>
            </w:r>
            <w:r>
              <w:rPr>
                <w:rFonts w:ascii="Traditional Arabic" w:hAnsi="Traditional Arabic" w:cs="Traditional Arabic"/>
                <w:sz w:val="32"/>
                <w:szCs w:val="32"/>
                <w:rtl/>
                <w:lang w:bidi="ar-LB"/>
              </w:rPr>
              <w:t>له (عزّ وجلّ) كلّ عمل عملته..."</w:t>
            </w:r>
            <w:r w:rsidRPr="00F4149A">
              <w:rPr>
                <w:rFonts w:ascii="Traditional Arabic" w:hAnsi="Traditional Arabic" w:cs="Traditional Arabic"/>
                <w:sz w:val="32"/>
                <w:szCs w:val="32"/>
                <w:rtl/>
                <w:lang w:bidi="ar-LB"/>
              </w:rPr>
              <w:t>.</w:t>
            </w:r>
            <w:r w:rsidRPr="00F4149A">
              <w:rPr>
                <w:rFonts w:ascii="Traditional Arabic" w:hAnsi="Traditional Arabic" w:cs="Traditional Arabic"/>
                <w:sz w:val="32"/>
                <w:szCs w:val="32"/>
                <w:vertAlign w:val="superscript"/>
                <w:rtl/>
                <w:lang w:bidi="ar-LB"/>
              </w:rPr>
              <w:t xml:space="preserve"> </w:t>
            </w:r>
          </w:p>
        </w:tc>
        <w:tc>
          <w:tcPr>
            <w:tcW w:w="2160" w:type="dxa"/>
          </w:tcPr>
          <w:p w:rsidR="007265B4" w:rsidRPr="00440A56" w:rsidRDefault="007265B4" w:rsidP="003C2207">
            <w:pPr>
              <w:pStyle w:val="ListParagraph"/>
              <w:numPr>
                <w:ilvl w:val="0"/>
                <w:numId w:val="2"/>
              </w:numPr>
              <w:bidi/>
              <w:jc w:val="lowKashida"/>
              <w:rPr>
                <w:rFonts w:ascii="Traditional Arabic" w:hAnsi="Traditional Arabic" w:cs="Traditional Arabic"/>
                <w:b/>
                <w:bCs/>
                <w:sz w:val="28"/>
                <w:szCs w:val="28"/>
                <w:rtl/>
                <w:lang w:bidi="ar-LB"/>
              </w:rPr>
            </w:pPr>
            <w:r w:rsidRPr="00440A56">
              <w:rPr>
                <w:rFonts w:ascii="Traditional Arabic" w:hAnsi="Traditional Arabic" w:cs="Traditional Arabic" w:hint="cs"/>
                <w:b/>
                <w:bCs/>
                <w:sz w:val="28"/>
                <w:szCs w:val="28"/>
                <w:rtl/>
                <w:lang w:bidi="ar-LB"/>
              </w:rPr>
              <w:t>الإمعان في النظر</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EA5731" w:rsidRDefault="007265B4" w:rsidP="009E46A2">
            <w:pPr>
              <w:bidi/>
              <w:jc w:val="lowKashida"/>
              <w:rPr>
                <w:rFonts w:ascii="Traditional Arabic" w:hAnsi="Traditional Arabic" w:cs="Traditional Arabic"/>
                <w:sz w:val="32"/>
                <w:szCs w:val="32"/>
                <w:rtl/>
                <w:lang w:bidi="ar-LB"/>
              </w:rPr>
            </w:pPr>
            <w:r w:rsidRPr="00F4149A">
              <w:rPr>
                <w:rFonts w:ascii="Traditional Arabic" w:hAnsi="Traditional Arabic" w:cs="Traditional Arabic"/>
                <w:sz w:val="32"/>
                <w:szCs w:val="32"/>
                <w:rtl/>
                <w:lang w:bidi="ar-LB"/>
              </w:rPr>
              <w:t xml:space="preserve">المزاح </w:t>
            </w:r>
            <w:r>
              <w:rPr>
                <w:rFonts w:ascii="Traditional Arabic" w:hAnsi="Traditional Arabic" w:cs="Traditional Arabic" w:hint="cs"/>
                <w:sz w:val="32"/>
                <w:szCs w:val="32"/>
                <w:rtl/>
                <w:lang w:bidi="ar-LB"/>
              </w:rPr>
              <w:t xml:space="preserve">بين الجنسين </w:t>
            </w:r>
            <w:r w:rsidRPr="00F4149A">
              <w:rPr>
                <w:rFonts w:ascii="Traditional Arabic" w:hAnsi="Traditional Arabic" w:cs="Traditional Arabic"/>
                <w:sz w:val="32"/>
                <w:szCs w:val="32"/>
                <w:rtl/>
                <w:lang w:bidi="ar-LB"/>
              </w:rPr>
              <w:t>يرفع الحواجز النفسيّة ويمه</w:t>
            </w:r>
            <w:r>
              <w:rPr>
                <w:rFonts w:ascii="Traditional Arabic" w:hAnsi="Traditional Arabic" w:cs="Traditional Arabic"/>
                <w:sz w:val="32"/>
                <w:szCs w:val="32"/>
                <w:rtl/>
                <w:lang w:bidi="ar-LB"/>
              </w:rPr>
              <w:t>ّد الطريق أمام أيّ انزلاق محتمل</w:t>
            </w:r>
            <w:r w:rsidR="00875447">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 xml:space="preserve"> </w:t>
            </w:r>
            <w:r w:rsidR="00875447">
              <w:rPr>
                <w:rFonts w:ascii="Traditional Arabic" w:hAnsi="Traditional Arabic" w:cs="Traditional Arabic" w:hint="cs"/>
                <w:sz w:val="32"/>
                <w:szCs w:val="32"/>
                <w:rtl/>
                <w:lang w:bidi="ar-LB"/>
              </w:rPr>
              <w:t>و</w:t>
            </w:r>
            <w:r>
              <w:rPr>
                <w:rFonts w:ascii="Traditional Arabic" w:hAnsi="Traditional Arabic" w:cs="Traditional Arabic" w:hint="cs"/>
                <w:sz w:val="32"/>
                <w:szCs w:val="32"/>
                <w:rtl/>
                <w:lang w:bidi="ar-LB"/>
              </w:rPr>
              <w:t>ذلك غير جائز إذا ترتب عليه مفسدة، ف</w:t>
            </w:r>
            <w:r w:rsidRPr="00F4149A">
              <w:rPr>
                <w:rFonts w:ascii="Traditional Arabic" w:hAnsi="Traditional Arabic" w:cs="Traditional Arabic"/>
                <w:sz w:val="32"/>
                <w:szCs w:val="32"/>
                <w:rtl/>
                <w:lang w:bidi="ar-LB"/>
              </w:rPr>
              <w:t xml:space="preserve">عن رسول الله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صلى الله عليه وآله</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"من فاكه امرأة لا يملكها حبسه ال</w:t>
            </w:r>
            <w:r>
              <w:rPr>
                <w:rFonts w:ascii="Traditional Arabic" w:hAnsi="Traditional Arabic" w:cs="Traditional Arabic"/>
                <w:sz w:val="32"/>
                <w:szCs w:val="32"/>
                <w:rtl/>
                <w:lang w:bidi="ar-LB"/>
              </w:rPr>
              <w:t>له بكلّ كلمة في الدنيا ألف عام"</w:t>
            </w:r>
            <w:r>
              <w:rPr>
                <w:rFonts w:ascii="Traditional Arabic" w:hAnsi="Traditional Arabic" w:cs="Traditional Arabic" w:hint="cs"/>
                <w:sz w:val="32"/>
                <w:szCs w:val="32"/>
                <w:rtl/>
                <w:lang w:bidi="ar-LB"/>
              </w:rPr>
              <w:t xml:space="preserve">. وعن </w:t>
            </w:r>
            <w:r>
              <w:rPr>
                <w:rFonts w:ascii="Traditional Arabic" w:hAnsi="Traditional Arabic" w:cs="Traditional Arabic"/>
                <w:sz w:val="32"/>
                <w:szCs w:val="32"/>
                <w:rtl/>
                <w:lang w:bidi="ar-LB"/>
              </w:rPr>
              <w:t>أب</w:t>
            </w:r>
            <w:r>
              <w:rPr>
                <w:rFonts w:ascii="Traditional Arabic" w:hAnsi="Traditional Arabic" w:cs="Traditional Arabic" w:hint="cs"/>
                <w:sz w:val="32"/>
                <w:szCs w:val="32"/>
                <w:rtl/>
                <w:lang w:bidi="ar-LB"/>
              </w:rPr>
              <w:t>ي</w:t>
            </w:r>
            <w:r w:rsidRPr="00F4149A">
              <w:rPr>
                <w:rFonts w:ascii="Traditional Arabic" w:hAnsi="Traditional Arabic" w:cs="Traditional Arabic"/>
                <w:sz w:val="32"/>
                <w:szCs w:val="32"/>
                <w:rtl/>
                <w:lang w:bidi="ar-LB"/>
              </w:rPr>
              <w:t xml:space="preserve"> بصير: كنت أُقرئ امرأة كنت أعلّمها القرآن فمازحتها بشيء فقدمت على أبي جعفر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عليه السّلام</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xml:space="preserve"> فقال لي: أيّ شيء قلت للمرأة؟ فغطّيت وجهي، فقال </w:t>
            </w:r>
            <w:r>
              <w:rPr>
                <w:rFonts w:ascii="Traditional Arabic" w:hAnsi="Traditional Arabic" w:cs="Traditional Arabic" w:hint="cs"/>
                <w:sz w:val="32"/>
                <w:szCs w:val="32"/>
                <w:rtl/>
                <w:lang w:bidi="ar-LB"/>
              </w:rPr>
              <w:t>(</w:t>
            </w:r>
            <w:r w:rsidR="00C9046F">
              <w:rPr>
                <w:rFonts w:ascii="Traditional Arabic" w:hAnsi="Traditional Arabic" w:cs="Traditional Arabic" w:hint="cs"/>
                <w:sz w:val="32"/>
                <w:szCs w:val="32"/>
                <w:rtl/>
                <w:lang w:bidi="ar-LB"/>
              </w:rPr>
              <w:t>عليه السّلام</w:t>
            </w:r>
            <w:r>
              <w:rPr>
                <w:rFonts w:ascii="Traditional Arabic" w:hAnsi="Traditional Arabic" w:cs="Traditional Arabic" w:hint="cs"/>
                <w:sz w:val="32"/>
                <w:szCs w:val="32"/>
                <w:rtl/>
                <w:lang w:bidi="ar-LB"/>
              </w:rPr>
              <w:t>)</w:t>
            </w:r>
            <w:r w:rsidRPr="00F4149A">
              <w:rPr>
                <w:rFonts w:ascii="Traditional Arabic" w:hAnsi="Traditional Arabic" w:cs="Traditional Arabic"/>
                <w:sz w:val="32"/>
                <w:szCs w:val="32"/>
                <w:rtl/>
                <w:lang w:bidi="ar-LB"/>
              </w:rPr>
              <w:t>: "لا تعودنّ إليها".</w:t>
            </w:r>
          </w:p>
        </w:tc>
        <w:tc>
          <w:tcPr>
            <w:tcW w:w="2160" w:type="dxa"/>
          </w:tcPr>
          <w:p w:rsidR="007265B4" w:rsidRPr="00DA595D" w:rsidRDefault="007265B4" w:rsidP="003C2207">
            <w:pPr>
              <w:numPr>
                <w:ilvl w:val="0"/>
                <w:numId w:val="2"/>
              </w:numPr>
              <w:bidi/>
              <w:spacing w:after="0"/>
              <w:rPr>
                <w:rFonts w:ascii="Traditional Arabic" w:hAnsi="Traditional Arabic" w:cs="Traditional Arabic"/>
                <w:b/>
                <w:bCs/>
                <w:sz w:val="28"/>
                <w:szCs w:val="28"/>
                <w:rtl/>
                <w:lang w:bidi="ar-LB"/>
              </w:rPr>
            </w:pPr>
            <w:r w:rsidRPr="001721F9">
              <w:rPr>
                <w:rFonts w:ascii="Traditional Arabic" w:hAnsi="Traditional Arabic" w:cs="Traditional Arabic"/>
                <w:b/>
                <w:bCs/>
                <w:sz w:val="28"/>
                <w:szCs w:val="28"/>
                <w:rtl/>
                <w:lang w:bidi="ar-LB"/>
              </w:rPr>
              <w:t>المزاح وكثرة الضّحك</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4D5FDD" w:rsidRDefault="007265B4" w:rsidP="009E46A2">
            <w:pPr>
              <w:bidi/>
              <w:jc w:val="lowKashida"/>
              <w:rPr>
                <w:rFonts w:ascii="Traditional Arabic" w:hAnsi="Traditional Arabic" w:cs="Traditional Arabic"/>
                <w:b/>
                <w:sz w:val="28"/>
                <w:szCs w:val="28"/>
                <w:lang w:bidi="ar-LB"/>
              </w:rPr>
            </w:pPr>
            <w:r>
              <w:rPr>
                <w:rFonts w:ascii="Traditional Arabic" w:hAnsi="Traditional Arabic" w:cs="Traditional Arabic" w:hint="cs"/>
                <w:sz w:val="32"/>
                <w:szCs w:val="32"/>
                <w:rtl/>
                <w:lang w:bidi="ar-LB"/>
              </w:rPr>
              <w:t xml:space="preserve">في موارد الاختلاط الجائز ينبغي على الطرفين التحلي بالرصانة والاكتفاء من الكلام بما يقضي الحاجة والانتباه إلى طريقة </w:t>
            </w:r>
            <w:r>
              <w:rPr>
                <w:rFonts w:ascii="Traditional Arabic" w:hAnsi="Traditional Arabic" w:cs="Traditional Arabic" w:hint="cs"/>
                <w:sz w:val="32"/>
                <w:szCs w:val="32"/>
                <w:rtl/>
                <w:lang w:bidi="ar-LB"/>
              </w:rPr>
              <w:lastRenderedPageBreak/>
              <w:t>الكلام فلا غنج ولا دلال ولا ترقيق</w:t>
            </w:r>
            <w:r w:rsidR="00875447">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 xml:space="preserve"> فإن ذلك مما يجر إلى الحرام و </w:t>
            </w:r>
            <w:r w:rsidRPr="00F4149A">
              <w:rPr>
                <w:rFonts w:ascii="Traditional Arabic" w:hAnsi="Traditional Arabic" w:cs="Traditional Arabic"/>
                <w:sz w:val="32"/>
                <w:szCs w:val="32"/>
                <w:rtl/>
                <w:lang w:bidi="ar-LB"/>
              </w:rPr>
              <w:t>قد نهى الله تعالى عن ذلك في قوله تعالى:</w:t>
            </w:r>
            <w:r>
              <w:rPr>
                <w:rFonts w:ascii="Traditional Arabic" w:hAnsi="Traditional Arabic" w:cs="Traditional Arabic" w:hint="cs"/>
                <w:sz w:val="32"/>
                <w:szCs w:val="32"/>
                <w:rtl/>
                <w:lang w:bidi="ar-LB"/>
              </w:rPr>
              <w:t xml:space="preserve"> </w:t>
            </w:r>
            <w:r w:rsidRPr="00F4149A">
              <w:rPr>
                <w:rFonts w:ascii="Traditional Arabic" w:hAnsi="Traditional Arabic" w:cs="Traditional Arabic"/>
                <w:sz w:val="32"/>
                <w:szCs w:val="32"/>
                <w:rtl/>
                <w:lang w:bidi="ar-LB"/>
              </w:rPr>
              <w:t>﴿يَا نِسَاء النَّبِيِّ لَسْتُنَّ كَأَحَدٍ مِّنَ النِّسَاء إِنِ اتَّقَيْتُنَّ فَلَا تَخْضَعْنَ بِالْقَوْلِ فَيَطْمَعَ الَّذِي فِي قَلْبِهِ مَرَضٌ وَقُلْنَ قَوْلًا مَّعْرُوفًا﴾</w:t>
            </w:r>
            <w:r>
              <w:rPr>
                <w:rFonts w:ascii="Traditional Arabic" w:hAnsi="Traditional Arabic" w:cs="Traditional Arabic" w:hint="cs"/>
                <w:sz w:val="32"/>
                <w:szCs w:val="32"/>
                <w:rtl/>
                <w:lang w:bidi="ar-LB"/>
              </w:rPr>
              <w:t xml:space="preserve">. </w:t>
            </w:r>
          </w:p>
        </w:tc>
        <w:tc>
          <w:tcPr>
            <w:tcW w:w="2160" w:type="dxa"/>
          </w:tcPr>
          <w:p w:rsidR="007265B4" w:rsidRPr="00DA595D" w:rsidRDefault="007265B4" w:rsidP="003C2207">
            <w:pPr>
              <w:numPr>
                <w:ilvl w:val="0"/>
                <w:numId w:val="2"/>
              </w:numPr>
              <w:bidi/>
              <w:spacing w:after="0"/>
              <w:rPr>
                <w:rFonts w:ascii="Traditional Arabic" w:hAnsi="Traditional Arabic" w:cs="Traditional Arabic"/>
                <w:b/>
                <w:bCs/>
                <w:sz w:val="28"/>
                <w:szCs w:val="28"/>
                <w:rtl/>
                <w:lang w:bidi="ar-LB"/>
              </w:rPr>
            </w:pPr>
            <w:r w:rsidRPr="001721F9">
              <w:rPr>
                <w:rFonts w:ascii="Traditional Arabic" w:hAnsi="Traditional Arabic" w:cs="Traditional Arabic"/>
                <w:b/>
                <w:bCs/>
                <w:sz w:val="28"/>
                <w:szCs w:val="28"/>
                <w:rtl/>
                <w:lang w:bidi="ar-LB"/>
              </w:rPr>
              <w:lastRenderedPageBreak/>
              <w:t xml:space="preserve">الخضوع في </w:t>
            </w:r>
            <w:r w:rsidRPr="001721F9">
              <w:rPr>
                <w:rFonts w:ascii="Traditional Arabic" w:hAnsi="Traditional Arabic" w:cs="Traditional Arabic"/>
                <w:b/>
                <w:bCs/>
                <w:sz w:val="28"/>
                <w:szCs w:val="28"/>
                <w:rtl/>
                <w:lang w:bidi="ar-LB"/>
              </w:rPr>
              <w:lastRenderedPageBreak/>
              <w:t>القول</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440A56" w:rsidRDefault="007265B4" w:rsidP="00F1118E">
            <w:pPr>
              <w:bidi/>
              <w:spacing w:after="0"/>
              <w:jc w:val="lowKashida"/>
              <w:rPr>
                <w:rFonts w:ascii="Traditional Arabic" w:eastAsia="Times New Roman" w:hAnsi="Traditional Arabic" w:cs="Traditional Arabic"/>
                <w:sz w:val="32"/>
                <w:szCs w:val="32"/>
                <w:rtl/>
              </w:rPr>
            </w:pPr>
            <w:r w:rsidRPr="007265B4">
              <w:rPr>
                <w:rFonts w:ascii="Traditional Arabic" w:hAnsi="Traditional Arabic" w:cs="Traditional Arabic"/>
                <w:sz w:val="32"/>
                <w:szCs w:val="32"/>
                <w:rtl/>
                <w:lang w:bidi="ar-LB"/>
              </w:rPr>
              <w:lastRenderedPageBreak/>
              <w:t>إنّ العلاج الأفضل لموضوع الاختلاط المحرّم بعد بيانه يكمن في العودة إلى الضوابط الشرع</w:t>
            </w:r>
            <w:r w:rsidR="00C9046F">
              <w:rPr>
                <w:rFonts w:ascii="Traditional Arabic" w:hAnsi="Traditional Arabic" w:cs="Traditional Arabic" w:hint="cs"/>
                <w:sz w:val="32"/>
                <w:szCs w:val="32"/>
                <w:rtl/>
                <w:lang w:bidi="ar-LB"/>
              </w:rPr>
              <w:t>يّ</w:t>
            </w:r>
            <w:r w:rsidRPr="007265B4">
              <w:rPr>
                <w:rFonts w:ascii="Traditional Arabic" w:hAnsi="Traditional Arabic" w:cs="Traditional Arabic"/>
                <w:sz w:val="32"/>
                <w:szCs w:val="32"/>
                <w:rtl/>
                <w:lang w:bidi="ar-LB"/>
              </w:rPr>
              <w:t>ة التي وضعها الإسلام وحثّ المرأة على الحفاظ على ثوب عفّتها وحيائها، وبيان أنّ الجمال الحقيقي للمرأة هو عفافها، كما عبّر أمير المؤمنين (عليه السلام): "زكاة الجمال العفاف".</w:t>
            </w:r>
          </w:p>
        </w:tc>
        <w:tc>
          <w:tcPr>
            <w:tcW w:w="2160" w:type="dxa"/>
          </w:tcPr>
          <w:p w:rsidR="007265B4" w:rsidRPr="00440A56" w:rsidRDefault="007265B4" w:rsidP="00F1118E">
            <w:pPr>
              <w:numPr>
                <w:ilvl w:val="0"/>
                <w:numId w:val="2"/>
              </w:numPr>
              <w:bidi/>
              <w:spacing w:after="0"/>
              <w:rPr>
                <w:rFonts w:ascii="Traditional Arabic" w:hAnsi="Traditional Arabic" w:cs="Traditional Arabic"/>
                <w:b/>
                <w:bCs/>
                <w:sz w:val="28"/>
                <w:szCs w:val="28"/>
                <w:rtl/>
                <w:lang w:bidi="ar-LB"/>
              </w:rPr>
            </w:pPr>
            <w:r>
              <w:rPr>
                <w:rFonts w:ascii="Traditional Arabic" w:hAnsi="Traditional Arabic" w:cs="Traditional Arabic" w:hint="cs"/>
                <w:b/>
                <w:bCs/>
                <w:sz w:val="28"/>
                <w:szCs w:val="28"/>
                <w:rtl/>
                <w:lang w:bidi="ar-LB"/>
              </w:rPr>
              <w:t>العفاف</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r w:rsidR="007265B4" w:rsidRPr="00DA595D" w:rsidTr="007265B4">
        <w:tc>
          <w:tcPr>
            <w:tcW w:w="10056" w:type="dxa"/>
          </w:tcPr>
          <w:p w:rsidR="007265B4" w:rsidRPr="007265B4" w:rsidRDefault="007265B4" w:rsidP="00C9046F">
            <w:pPr>
              <w:bidi/>
              <w:spacing w:before="240" w:after="0"/>
              <w:jc w:val="lowKashida"/>
              <w:rPr>
                <w:rFonts w:ascii="Traditional Arabic" w:hAnsi="Traditional Arabic" w:cs="Traditional Arabic"/>
                <w:sz w:val="32"/>
                <w:szCs w:val="32"/>
                <w:rtl/>
                <w:lang w:bidi="ar-LB"/>
              </w:rPr>
            </w:pPr>
            <w:r w:rsidRPr="007265B4">
              <w:rPr>
                <w:rFonts w:ascii="Traditional Arabic" w:hAnsi="Traditional Arabic" w:cs="Traditional Arabic"/>
                <w:sz w:val="32"/>
                <w:szCs w:val="32"/>
                <w:rtl/>
                <w:lang w:bidi="ar-LB"/>
              </w:rPr>
              <w:t xml:space="preserve">يقول العلامة المطهري </w:t>
            </w:r>
            <w:r w:rsidR="00C9046F">
              <w:rPr>
                <w:rFonts w:ascii="Traditional Arabic" w:hAnsi="Traditional Arabic" w:cs="Traditional Arabic" w:hint="cs"/>
                <w:sz w:val="32"/>
                <w:szCs w:val="32"/>
                <w:rtl/>
                <w:lang w:bidi="ar-LB"/>
              </w:rPr>
              <w:t>(</w:t>
            </w:r>
            <w:r w:rsidRPr="007265B4">
              <w:rPr>
                <w:rFonts w:ascii="Traditional Arabic" w:hAnsi="Traditional Arabic" w:cs="Traditional Arabic"/>
                <w:sz w:val="32"/>
                <w:szCs w:val="32"/>
                <w:rtl/>
                <w:lang w:bidi="ar-LB"/>
              </w:rPr>
              <w:t>قد</w:t>
            </w:r>
            <w:r w:rsidR="00C9046F">
              <w:rPr>
                <w:rFonts w:ascii="Traditional Arabic" w:hAnsi="Traditional Arabic" w:cs="Traditional Arabic" w:hint="cs"/>
                <w:sz w:val="32"/>
                <w:szCs w:val="32"/>
                <w:rtl/>
                <w:lang w:bidi="ar-LB"/>
              </w:rPr>
              <w:t>س سرّ</w:t>
            </w:r>
            <w:r w:rsidRPr="007265B4">
              <w:rPr>
                <w:rFonts w:ascii="Traditional Arabic" w:hAnsi="Traditional Arabic" w:cs="Traditional Arabic"/>
                <w:sz w:val="32"/>
                <w:szCs w:val="32"/>
                <w:rtl/>
                <w:lang w:bidi="ar-LB"/>
              </w:rPr>
              <w:t>ه</w:t>
            </w:r>
            <w:r w:rsidR="00C9046F">
              <w:rPr>
                <w:rFonts w:ascii="Traditional Arabic" w:hAnsi="Traditional Arabic" w:cs="Traditional Arabic" w:hint="cs"/>
                <w:sz w:val="32"/>
                <w:szCs w:val="32"/>
                <w:rtl/>
                <w:lang w:bidi="ar-LB"/>
              </w:rPr>
              <w:t>)</w:t>
            </w:r>
            <w:r w:rsidRPr="007265B4">
              <w:rPr>
                <w:rFonts w:ascii="Traditional Arabic" w:hAnsi="Traditional Arabic" w:cs="Traditional Arabic"/>
                <w:sz w:val="32"/>
                <w:szCs w:val="32"/>
                <w:rtl/>
                <w:lang w:bidi="ar-LB"/>
              </w:rPr>
              <w:t xml:space="preserve">: </w:t>
            </w:r>
            <w:r w:rsidRPr="007265B4">
              <w:rPr>
                <w:rFonts w:ascii="Traditional Arabic" w:hAnsi="Traditional Arabic" w:cs="Traditional Arabic" w:hint="cs"/>
                <w:sz w:val="32"/>
                <w:szCs w:val="32"/>
                <w:rtl/>
                <w:lang w:bidi="ar-LB"/>
              </w:rPr>
              <w:t>"</w:t>
            </w:r>
            <w:r w:rsidRPr="007265B4">
              <w:rPr>
                <w:rFonts w:ascii="Traditional Arabic" w:hAnsi="Traditional Arabic" w:cs="Traditional Arabic"/>
                <w:sz w:val="32"/>
                <w:szCs w:val="32"/>
                <w:rtl/>
                <w:lang w:bidi="ar-LB"/>
              </w:rPr>
              <w:t>الإسلام يعارض الاختلاط، ولا يعارض مشاركة المرأة في الحياة الاجتماعيّة مع التحفظ على الستر. والإسلام يقول: لا للحبس، ولا للاختلاط، بل للحدّ. إن سيرة المسلمين العملية منذ زمن رسول الله (</w:t>
            </w:r>
            <w:r w:rsidR="00C9046F">
              <w:rPr>
                <w:rFonts w:ascii="Traditional Arabic" w:hAnsi="Traditional Arabic" w:cs="Traditional Arabic" w:hint="cs"/>
                <w:sz w:val="32"/>
                <w:szCs w:val="32"/>
                <w:rtl/>
                <w:lang w:bidi="ar-LB"/>
              </w:rPr>
              <w:t>صلى الله عليه وآله</w:t>
            </w:r>
            <w:r w:rsidRPr="007265B4">
              <w:rPr>
                <w:rFonts w:ascii="Traditional Arabic" w:hAnsi="Traditional Arabic" w:cs="Traditional Arabic"/>
                <w:sz w:val="32"/>
                <w:szCs w:val="32"/>
                <w:rtl/>
                <w:lang w:bidi="ar-LB"/>
              </w:rPr>
              <w:t>) قائمة على عدم منع النساء من المشاركة في الفعاليات العامة، ولكن مع رعاية الحد".</w:t>
            </w:r>
          </w:p>
        </w:tc>
        <w:tc>
          <w:tcPr>
            <w:tcW w:w="2160" w:type="dxa"/>
          </w:tcPr>
          <w:p w:rsidR="007265B4" w:rsidRPr="00440A56" w:rsidRDefault="007265B4" w:rsidP="00F1118E">
            <w:pPr>
              <w:numPr>
                <w:ilvl w:val="0"/>
                <w:numId w:val="2"/>
              </w:numPr>
              <w:bidi/>
              <w:spacing w:after="0"/>
              <w:rPr>
                <w:rFonts w:ascii="Traditional Arabic" w:hAnsi="Traditional Arabic" w:cs="Traditional Arabic"/>
                <w:b/>
                <w:bCs/>
                <w:sz w:val="28"/>
                <w:szCs w:val="28"/>
                <w:rtl/>
                <w:lang w:bidi="ar-LB"/>
              </w:rPr>
            </w:pPr>
            <w:r>
              <w:rPr>
                <w:rFonts w:ascii="Traditional Arabic" w:hAnsi="Traditional Arabic" w:cs="Traditional Arabic" w:hint="cs"/>
                <w:b/>
                <w:bCs/>
                <w:sz w:val="28"/>
                <w:szCs w:val="28"/>
                <w:rtl/>
                <w:lang w:bidi="ar-LB"/>
              </w:rPr>
              <w:t xml:space="preserve">رعاية الحدّ </w:t>
            </w:r>
          </w:p>
        </w:tc>
        <w:tc>
          <w:tcPr>
            <w:tcW w:w="2030" w:type="dxa"/>
            <w:vMerge/>
            <w:vAlign w:val="center"/>
          </w:tcPr>
          <w:p w:rsidR="007265B4" w:rsidRPr="00DA595D" w:rsidRDefault="007265B4" w:rsidP="003C2207">
            <w:pPr>
              <w:pStyle w:val="ListParagraph"/>
              <w:numPr>
                <w:ilvl w:val="0"/>
                <w:numId w:val="1"/>
              </w:numPr>
              <w:bidi/>
              <w:spacing w:after="0"/>
              <w:ind w:left="1003"/>
              <w:jc w:val="lowKashida"/>
              <w:rPr>
                <w:rFonts w:ascii="Traditional Arabic" w:hAnsi="Traditional Arabic" w:cs="Traditional Arabic"/>
                <w:color w:val="000000"/>
                <w:sz w:val="28"/>
                <w:szCs w:val="28"/>
                <w:rtl/>
              </w:rPr>
            </w:pPr>
          </w:p>
        </w:tc>
      </w:tr>
    </w:tbl>
    <w:p w:rsidR="00762195" w:rsidRDefault="00762195">
      <w:pPr>
        <w:rPr>
          <w:rtl/>
        </w:rPr>
      </w:pPr>
    </w:p>
    <w:p w:rsidR="003C2207" w:rsidRDefault="00E33D14" w:rsidP="00E33D14">
      <w:pPr>
        <w:jc w:val="right"/>
        <w:rPr>
          <w:rtl/>
        </w:rPr>
      </w:pPr>
      <w:r>
        <w:rPr>
          <w:rFonts w:hint="cs"/>
          <w:rtl/>
        </w:rPr>
        <w:t>............................................................................</w:t>
      </w:r>
    </w:p>
    <w:p w:rsidR="00773AB0" w:rsidRDefault="00E33D14" w:rsidP="00E33D14">
      <w:pPr>
        <w:jc w:val="right"/>
        <w:rPr>
          <w:lang w:bidi="ar-LB"/>
        </w:rPr>
      </w:pPr>
      <w:r w:rsidRPr="00480EB2">
        <w:rPr>
          <w:rFonts w:ascii="Simplified Arabic" w:hAnsi="Simplified Arabic" w:cs="Simplified Arabic"/>
          <w:b/>
          <w:bCs/>
          <w:color w:val="000000"/>
          <w:sz w:val="28"/>
          <w:szCs w:val="28"/>
          <w:rtl/>
        </w:rPr>
        <w:t>مسك الختام</w:t>
      </w:r>
    </w:p>
    <w:tbl>
      <w:tblPr>
        <w:tblW w:w="1431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36"/>
        <w:gridCol w:w="1382"/>
      </w:tblGrid>
      <w:tr w:rsidR="00773AB0" w:rsidRPr="00480EB2" w:rsidTr="007265B4">
        <w:tc>
          <w:tcPr>
            <w:tcW w:w="12936" w:type="dxa"/>
          </w:tcPr>
          <w:p w:rsidR="00773AB0" w:rsidRPr="00AA035D" w:rsidRDefault="00773AB0" w:rsidP="00F1118E">
            <w:pPr>
              <w:bidi/>
              <w:spacing w:after="0"/>
              <w:jc w:val="lowKashida"/>
              <w:rPr>
                <w:rFonts w:ascii="Traditional Arabic" w:hAnsi="Traditional Arabic" w:cs="Traditional Arabic"/>
                <w:sz w:val="32"/>
                <w:szCs w:val="32"/>
                <w:lang w:bidi="ar-LB"/>
              </w:rPr>
            </w:pPr>
            <w:r w:rsidRPr="00AA035D">
              <w:rPr>
                <w:rFonts w:ascii="Traditional Arabic" w:hAnsi="Traditional Arabic" w:cs="Traditional Arabic"/>
                <w:sz w:val="32"/>
                <w:szCs w:val="32"/>
                <w:lang w:bidi="ar-LB"/>
              </w:rPr>
              <w:br w:type="page"/>
            </w:r>
            <w:r w:rsidRPr="00AA035D">
              <w:rPr>
                <w:rFonts w:ascii="Traditional Arabic" w:hAnsi="Traditional Arabic" w:cs="Traditional Arabic"/>
                <w:sz w:val="32"/>
                <w:szCs w:val="32"/>
                <w:rtl/>
                <w:lang w:bidi="ar-LB"/>
              </w:rPr>
              <w:t>يقول الإمام الخامنئي (دام ظلّه): " أمّا الخطورة تنشأ من عدم الالتزام بالحدود الشرعيّة، كالتبرّج وترك الحجاب..</w:t>
            </w:r>
          </w:p>
          <w:p w:rsidR="00773AB0" w:rsidRPr="00AA035D" w:rsidRDefault="00773AB0" w:rsidP="00F1118E">
            <w:pPr>
              <w:bidi/>
              <w:spacing w:after="0"/>
              <w:jc w:val="lowKashida"/>
              <w:rPr>
                <w:rFonts w:ascii="Traditional Arabic" w:hAnsi="Traditional Arabic" w:cs="Traditional Arabic"/>
                <w:sz w:val="32"/>
                <w:szCs w:val="32"/>
                <w:rtl/>
                <w:lang w:bidi="ar-LB"/>
              </w:rPr>
            </w:pPr>
            <w:r w:rsidRPr="00AA035D">
              <w:rPr>
                <w:rFonts w:ascii="Traditional Arabic" w:hAnsi="Traditional Arabic" w:cs="Traditional Arabic"/>
                <w:sz w:val="32"/>
                <w:szCs w:val="32"/>
                <w:rtl/>
                <w:lang w:bidi="ar-LB"/>
              </w:rPr>
              <w:t>والنتيجة أن ليس كلّ اختلاط محرّم وغير محمود، بل الموضوع</w:t>
            </w:r>
            <w:bookmarkStart w:id="0" w:name="_GoBack"/>
            <w:bookmarkEnd w:id="0"/>
            <w:r w:rsidRPr="00AA035D">
              <w:rPr>
                <w:rFonts w:ascii="Traditional Arabic" w:hAnsi="Traditional Arabic" w:cs="Traditional Arabic"/>
                <w:sz w:val="32"/>
                <w:szCs w:val="32"/>
                <w:rtl/>
                <w:lang w:bidi="ar-LB"/>
              </w:rPr>
              <w:t xml:space="preserve"> بيدنا نحن المكلّفين، يمكننا أن نجعل من الاختلاط مرتعاً للشيطان ومادّة خطيرة للفساد فنحوّل العمل من ساحة طاعة وجهاد إلى ساحة فساد وانحراف، ويمكننا أن نلتزم بالضوابط الشرعيّة التي حلّت مشكلة الاختلاط وعطّلت آثارها السلبيّة".</w:t>
            </w:r>
          </w:p>
        </w:tc>
        <w:tc>
          <w:tcPr>
            <w:tcW w:w="1382" w:type="dxa"/>
          </w:tcPr>
          <w:p w:rsidR="00773AB0" w:rsidRPr="00480EB2" w:rsidRDefault="00773AB0" w:rsidP="00F1118E">
            <w:pPr>
              <w:bidi/>
              <w:spacing w:after="0"/>
              <w:jc w:val="lowKashida"/>
              <w:rPr>
                <w:rFonts w:ascii="Simplified Arabic" w:hAnsi="Simplified Arabic" w:cs="Simplified Arabic"/>
                <w:b/>
                <w:bCs/>
                <w:color w:val="000000"/>
                <w:sz w:val="28"/>
                <w:szCs w:val="28"/>
                <w:rtl/>
              </w:rPr>
            </w:pPr>
          </w:p>
        </w:tc>
      </w:tr>
    </w:tbl>
    <w:p w:rsidR="003C2207" w:rsidRDefault="003C2207"/>
    <w:sectPr w:rsidR="003C2207" w:rsidSect="00773AB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BC8" w:rsidRDefault="00952BC8" w:rsidP="00440A56">
      <w:pPr>
        <w:spacing w:after="0" w:line="240" w:lineRule="auto"/>
      </w:pPr>
      <w:r>
        <w:separator/>
      </w:r>
    </w:p>
  </w:endnote>
  <w:endnote w:type="continuationSeparator" w:id="0">
    <w:p w:rsidR="00952BC8" w:rsidRDefault="00952BC8" w:rsidP="00440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BC8" w:rsidRDefault="00952BC8" w:rsidP="00440A56">
      <w:pPr>
        <w:spacing w:after="0" w:line="240" w:lineRule="auto"/>
      </w:pPr>
      <w:r>
        <w:separator/>
      </w:r>
    </w:p>
  </w:footnote>
  <w:footnote w:type="continuationSeparator" w:id="0">
    <w:p w:rsidR="00952BC8" w:rsidRDefault="00952BC8" w:rsidP="00440A56">
      <w:pPr>
        <w:spacing w:after="0" w:line="240" w:lineRule="auto"/>
      </w:pPr>
      <w:r>
        <w:continuationSeparator/>
      </w:r>
    </w:p>
  </w:footnote>
  <w:footnote w:id="1">
    <w:p w:rsidR="00952BC8" w:rsidRDefault="00952BC8" w:rsidP="00D33C00">
      <w:pPr>
        <w:pStyle w:val="FootnoteText"/>
        <w:bidi/>
        <w:rPr>
          <w:rtl/>
          <w:lang w:bidi="ar-LB"/>
        </w:rPr>
      </w:pPr>
      <w:r>
        <w:rPr>
          <w:rStyle w:val="FootnoteReference"/>
        </w:rPr>
        <w:footnoteRef/>
      </w:r>
      <w:r>
        <w:t xml:space="preserve"> </w:t>
      </w:r>
      <w:r>
        <w:rPr>
          <w:rFonts w:hint="cs"/>
          <w:rtl/>
          <w:lang w:bidi="ar-LB"/>
        </w:rPr>
        <w:t xml:space="preserve"> سورة الأحزاب، الآية 53.</w:t>
      </w:r>
    </w:p>
  </w:footnote>
  <w:footnote w:id="2">
    <w:p w:rsidR="00916DC7" w:rsidRDefault="00916DC7" w:rsidP="00916DC7">
      <w:pPr>
        <w:pStyle w:val="FootnoteText"/>
        <w:jc w:val="right"/>
        <w:rPr>
          <w:rFonts w:hint="cs"/>
          <w:rtl/>
          <w:lang w:bidi="ar-LB"/>
        </w:rPr>
      </w:pPr>
      <w:r>
        <w:rPr>
          <w:rFonts w:hint="cs"/>
          <w:rtl/>
          <w:lang w:bidi="ar-LB"/>
        </w:rPr>
        <w:t>سورة النور، الآية 30.</w:t>
      </w:r>
      <w:r>
        <w:rPr>
          <w:rStyle w:val="FootnoteReference"/>
        </w:rPr>
        <w:footnoteRef/>
      </w:r>
      <w:r>
        <w:t xml:space="preserve"> </w:t>
      </w:r>
    </w:p>
  </w:footnote>
  <w:footnote w:id="3">
    <w:p w:rsidR="00952BC8" w:rsidRDefault="00952BC8" w:rsidP="00916DC7">
      <w:pPr>
        <w:pStyle w:val="FootnoteText"/>
        <w:bidi/>
        <w:rPr>
          <w:rtl/>
          <w:lang w:bidi="ar-LB"/>
        </w:rPr>
      </w:pPr>
      <w:r>
        <w:rPr>
          <w:rStyle w:val="FootnoteReference"/>
        </w:rPr>
        <w:footnoteRef/>
      </w:r>
      <w:r>
        <w:t xml:space="preserve"> </w:t>
      </w:r>
      <w:r>
        <w:rPr>
          <w:rFonts w:hint="cs"/>
          <w:rtl/>
          <w:lang w:bidi="ar-LB"/>
        </w:rPr>
        <w:t xml:space="preserve"> </w:t>
      </w:r>
      <w:r>
        <w:rPr>
          <w:rFonts w:hint="cs"/>
          <w:rtl/>
          <w:lang w:bidi="ar-LB"/>
        </w:rPr>
        <w:t xml:space="preserve">سورة النور، الآية </w:t>
      </w:r>
      <w:r w:rsidR="00916DC7">
        <w:rPr>
          <w:rFonts w:hint="cs"/>
          <w:rtl/>
          <w:lang w:bidi="ar-LB"/>
        </w:rPr>
        <w:t>31</w:t>
      </w:r>
      <w:r>
        <w:rPr>
          <w:rFonts w:hint="cs"/>
          <w:rtl/>
          <w:lang w:bidi="ar-L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24F16"/>
    <w:multiLevelType w:val="hybridMultilevel"/>
    <w:tmpl w:val="A12A55EC"/>
    <w:lvl w:ilvl="0" w:tplc="4A22696A">
      <w:start w:val="1"/>
      <w:numFmt w:val="arabicAlpha"/>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843D0"/>
    <w:multiLevelType w:val="hybridMultilevel"/>
    <w:tmpl w:val="FC34178E"/>
    <w:lvl w:ilvl="0" w:tplc="BA5C0E32">
      <w:start w:val="1"/>
      <w:numFmt w:val="decimal"/>
      <w:lvlText w:val="%1-"/>
      <w:lvlJc w:val="left"/>
      <w:pPr>
        <w:ind w:left="900" w:hanging="720"/>
      </w:pPr>
      <w:rPr>
        <w:rFonts w:ascii="Traditional Arabic" w:hAnsi="Traditional Arabic" w:hint="default"/>
      </w:rPr>
    </w:lvl>
    <w:lvl w:ilvl="1" w:tplc="D3109ED2">
      <w:numFmt w:val="bullet"/>
      <w:lvlText w:val="-"/>
      <w:lvlJc w:val="left"/>
      <w:pPr>
        <w:tabs>
          <w:tab w:val="num" w:pos="1980"/>
        </w:tabs>
        <w:ind w:left="1980" w:hanging="360"/>
      </w:pPr>
      <w:rPr>
        <w:rFonts w:ascii="Traditional Arabic" w:eastAsia="Times New Roman" w:hAnsi="Traditional Arabic" w:cs="Traditional Arabic"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19E4745B"/>
    <w:multiLevelType w:val="hybridMultilevel"/>
    <w:tmpl w:val="111CD3EC"/>
    <w:lvl w:ilvl="0" w:tplc="19A064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2420742"/>
    <w:multiLevelType w:val="hybridMultilevel"/>
    <w:tmpl w:val="5EA42B8C"/>
    <w:lvl w:ilvl="0" w:tplc="19A064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D46991"/>
    <w:multiLevelType w:val="hybridMultilevel"/>
    <w:tmpl w:val="45121404"/>
    <w:lvl w:ilvl="0" w:tplc="60CCEEFA">
      <w:start w:val="1"/>
      <w:numFmt w:val="decimal"/>
      <w:lvlText w:val="%1-"/>
      <w:lvlJc w:val="left"/>
      <w:pPr>
        <w:ind w:left="720" w:hanging="720"/>
      </w:pPr>
      <w:rPr>
        <w:rFonts w:ascii="Traditional Arabic" w:hAnsi="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354F0"/>
    <w:multiLevelType w:val="hybridMultilevel"/>
    <w:tmpl w:val="6F685BB4"/>
    <w:lvl w:ilvl="0" w:tplc="19A064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6454CA9"/>
    <w:multiLevelType w:val="hybridMultilevel"/>
    <w:tmpl w:val="2A94E7E8"/>
    <w:lvl w:ilvl="0" w:tplc="C6960084">
      <w:start w:val="1"/>
      <w:numFmt w:val="decimal"/>
      <w:lvlText w:val="%1-"/>
      <w:lvlJc w:val="left"/>
      <w:pPr>
        <w:ind w:left="720" w:hanging="360"/>
      </w:pPr>
      <w:rPr>
        <w:rFonts w:hint="default"/>
        <w:b/>
        <w:color w:val="auto"/>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F1CF1"/>
    <w:multiLevelType w:val="hybridMultilevel"/>
    <w:tmpl w:val="E8268454"/>
    <w:lvl w:ilvl="0" w:tplc="19A064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DA4311"/>
    <w:multiLevelType w:val="hybridMultilevel"/>
    <w:tmpl w:val="34004968"/>
    <w:lvl w:ilvl="0" w:tplc="B6623B30">
      <w:start w:val="1"/>
      <w:numFmt w:val="decimal"/>
      <w:lvlText w:val="%1-"/>
      <w:lvlJc w:val="left"/>
      <w:pPr>
        <w:ind w:left="720" w:hanging="360"/>
      </w:pPr>
      <w:rPr>
        <w:rFonts w:hint="default"/>
        <w:b/>
        <w:color w:val="auto"/>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C144FD"/>
    <w:multiLevelType w:val="hybridMultilevel"/>
    <w:tmpl w:val="D932DCEC"/>
    <w:lvl w:ilvl="0" w:tplc="19A064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876BE2"/>
    <w:multiLevelType w:val="hybridMultilevel"/>
    <w:tmpl w:val="1826E012"/>
    <w:lvl w:ilvl="0" w:tplc="19A064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CE257E"/>
    <w:multiLevelType w:val="hybridMultilevel"/>
    <w:tmpl w:val="3D426CDA"/>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332124"/>
    <w:multiLevelType w:val="hybridMultilevel"/>
    <w:tmpl w:val="2E40D718"/>
    <w:lvl w:ilvl="0" w:tplc="19A064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F74131"/>
    <w:multiLevelType w:val="hybridMultilevel"/>
    <w:tmpl w:val="46A6B06C"/>
    <w:lvl w:ilvl="0" w:tplc="913E59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6C17B1"/>
    <w:multiLevelType w:val="hybridMultilevel"/>
    <w:tmpl w:val="BBB49D18"/>
    <w:lvl w:ilvl="0" w:tplc="3496C638">
      <w:start w:val="1"/>
      <w:numFmt w:val="arabicAlpha"/>
      <w:lvlText w:val="%1-"/>
      <w:lvlJc w:val="center"/>
      <w:pPr>
        <w:ind w:left="630" w:hanging="360"/>
      </w:pPr>
      <w:rPr>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68DC1EFC"/>
    <w:multiLevelType w:val="hybridMultilevel"/>
    <w:tmpl w:val="BBB49D18"/>
    <w:lvl w:ilvl="0" w:tplc="3496C638">
      <w:start w:val="1"/>
      <w:numFmt w:val="arabicAlpha"/>
      <w:lvlText w:val="%1-"/>
      <w:lvlJc w:val="center"/>
      <w:pPr>
        <w:ind w:left="630" w:hanging="360"/>
      </w:pPr>
      <w:rPr>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701D506F"/>
    <w:multiLevelType w:val="hybridMultilevel"/>
    <w:tmpl w:val="5DD6685C"/>
    <w:lvl w:ilvl="0" w:tplc="6F8833A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8"/>
  </w:num>
  <w:num w:numId="4">
    <w:abstractNumId w:val="0"/>
  </w:num>
  <w:num w:numId="5">
    <w:abstractNumId w:val="6"/>
  </w:num>
  <w:num w:numId="6">
    <w:abstractNumId w:val="4"/>
  </w:num>
  <w:num w:numId="7">
    <w:abstractNumId w:val="14"/>
  </w:num>
  <w:num w:numId="8">
    <w:abstractNumId w:val="2"/>
  </w:num>
  <w:num w:numId="9">
    <w:abstractNumId w:val="5"/>
  </w:num>
  <w:num w:numId="10">
    <w:abstractNumId w:val="3"/>
  </w:num>
  <w:num w:numId="11">
    <w:abstractNumId w:val="10"/>
  </w:num>
  <w:num w:numId="12">
    <w:abstractNumId w:val="13"/>
  </w:num>
  <w:num w:numId="13">
    <w:abstractNumId w:val="7"/>
  </w:num>
  <w:num w:numId="14">
    <w:abstractNumId w:val="9"/>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207"/>
    <w:rsid w:val="00006877"/>
    <w:rsid w:val="000150C4"/>
    <w:rsid w:val="00025160"/>
    <w:rsid w:val="000301CA"/>
    <w:rsid w:val="000317B5"/>
    <w:rsid w:val="00040967"/>
    <w:rsid w:val="00040AC0"/>
    <w:rsid w:val="00040FE6"/>
    <w:rsid w:val="000445F3"/>
    <w:rsid w:val="00044B10"/>
    <w:rsid w:val="000533CE"/>
    <w:rsid w:val="00053868"/>
    <w:rsid w:val="000540D0"/>
    <w:rsid w:val="0005531B"/>
    <w:rsid w:val="0005686B"/>
    <w:rsid w:val="00057084"/>
    <w:rsid w:val="000611BD"/>
    <w:rsid w:val="0006124B"/>
    <w:rsid w:val="00066ED8"/>
    <w:rsid w:val="0006744C"/>
    <w:rsid w:val="000718AC"/>
    <w:rsid w:val="00073B26"/>
    <w:rsid w:val="00073E91"/>
    <w:rsid w:val="00076B50"/>
    <w:rsid w:val="00077BE8"/>
    <w:rsid w:val="00091CCA"/>
    <w:rsid w:val="00092224"/>
    <w:rsid w:val="00092826"/>
    <w:rsid w:val="0009562E"/>
    <w:rsid w:val="000971E7"/>
    <w:rsid w:val="000972D3"/>
    <w:rsid w:val="000A02B8"/>
    <w:rsid w:val="000A7604"/>
    <w:rsid w:val="000B0DA6"/>
    <w:rsid w:val="000B6908"/>
    <w:rsid w:val="000C1BC5"/>
    <w:rsid w:val="000C284B"/>
    <w:rsid w:val="000C2F03"/>
    <w:rsid w:val="000C317B"/>
    <w:rsid w:val="000C4EFF"/>
    <w:rsid w:val="000E3A56"/>
    <w:rsid w:val="000E435A"/>
    <w:rsid w:val="000E518E"/>
    <w:rsid w:val="000E58CD"/>
    <w:rsid w:val="000E5FD1"/>
    <w:rsid w:val="000E72A6"/>
    <w:rsid w:val="000E7848"/>
    <w:rsid w:val="000F07CC"/>
    <w:rsid w:val="000F1530"/>
    <w:rsid w:val="000F3D5F"/>
    <w:rsid w:val="000F4B9A"/>
    <w:rsid w:val="000F5013"/>
    <w:rsid w:val="000F79F4"/>
    <w:rsid w:val="00100EE3"/>
    <w:rsid w:val="00105801"/>
    <w:rsid w:val="001067C5"/>
    <w:rsid w:val="00111FB0"/>
    <w:rsid w:val="001122BC"/>
    <w:rsid w:val="0011425E"/>
    <w:rsid w:val="001153A8"/>
    <w:rsid w:val="00115CED"/>
    <w:rsid w:val="00116EF1"/>
    <w:rsid w:val="0012146B"/>
    <w:rsid w:val="00122E7F"/>
    <w:rsid w:val="00127169"/>
    <w:rsid w:val="00127228"/>
    <w:rsid w:val="00130014"/>
    <w:rsid w:val="0013313B"/>
    <w:rsid w:val="00137350"/>
    <w:rsid w:val="00140E38"/>
    <w:rsid w:val="0014143C"/>
    <w:rsid w:val="00145846"/>
    <w:rsid w:val="00145B08"/>
    <w:rsid w:val="00150FAA"/>
    <w:rsid w:val="001512FC"/>
    <w:rsid w:val="0015434C"/>
    <w:rsid w:val="00154ABB"/>
    <w:rsid w:val="00156382"/>
    <w:rsid w:val="0015663A"/>
    <w:rsid w:val="00160B23"/>
    <w:rsid w:val="00160DE8"/>
    <w:rsid w:val="00165E07"/>
    <w:rsid w:val="00173F45"/>
    <w:rsid w:val="001744E7"/>
    <w:rsid w:val="001753B2"/>
    <w:rsid w:val="0017694A"/>
    <w:rsid w:val="00181605"/>
    <w:rsid w:val="00182386"/>
    <w:rsid w:val="00184608"/>
    <w:rsid w:val="0018488E"/>
    <w:rsid w:val="00196FC2"/>
    <w:rsid w:val="00197E8E"/>
    <w:rsid w:val="001A324A"/>
    <w:rsid w:val="001B0416"/>
    <w:rsid w:val="001B3227"/>
    <w:rsid w:val="001B3A1D"/>
    <w:rsid w:val="001B4A30"/>
    <w:rsid w:val="001B7203"/>
    <w:rsid w:val="001B794A"/>
    <w:rsid w:val="001C155A"/>
    <w:rsid w:val="001C17D4"/>
    <w:rsid w:val="001C545A"/>
    <w:rsid w:val="001C5C70"/>
    <w:rsid w:val="001C72F3"/>
    <w:rsid w:val="001C7E1E"/>
    <w:rsid w:val="001D5D89"/>
    <w:rsid w:val="001D74FA"/>
    <w:rsid w:val="001E0981"/>
    <w:rsid w:val="001E0BD2"/>
    <w:rsid w:val="001E1D56"/>
    <w:rsid w:val="001E623D"/>
    <w:rsid w:val="001E6B2C"/>
    <w:rsid w:val="001E7595"/>
    <w:rsid w:val="001E78A3"/>
    <w:rsid w:val="001E7CD1"/>
    <w:rsid w:val="001F0F66"/>
    <w:rsid w:val="001F1AB4"/>
    <w:rsid w:val="001F2C77"/>
    <w:rsid w:val="001F3D1F"/>
    <w:rsid w:val="001F61E7"/>
    <w:rsid w:val="002013EC"/>
    <w:rsid w:val="00201468"/>
    <w:rsid w:val="00201D45"/>
    <w:rsid w:val="002039D7"/>
    <w:rsid w:val="00212069"/>
    <w:rsid w:val="00214BAE"/>
    <w:rsid w:val="0022528D"/>
    <w:rsid w:val="00227071"/>
    <w:rsid w:val="002313B1"/>
    <w:rsid w:val="0023538B"/>
    <w:rsid w:val="00236AB1"/>
    <w:rsid w:val="002444CA"/>
    <w:rsid w:val="0025022E"/>
    <w:rsid w:val="0025212E"/>
    <w:rsid w:val="00253FE8"/>
    <w:rsid w:val="00254030"/>
    <w:rsid w:val="002606DD"/>
    <w:rsid w:val="00264108"/>
    <w:rsid w:val="002664D7"/>
    <w:rsid w:val="002668F3"/>
    <w:rsid w:val="00266C09"/>
    <w:rsid w:val="00266C49"/>
    <w:rsid w:val="00267D12"/>
    <w:rsid w:val="00271279"/>
    <w:rsid w:val="00272466"/>
    <w:rsid w:val="0028352C"/>
    <w:rsid w:val="002904C6"/>
    <w:rsid w:val="00291C5D"/>
    <w:rsid w:val="00296640"/>
    <w:rsid w:val="002A2D07"/>
    <w:rsid w:val="002A6DF2"/>
    <w:rsid w:val="002B587C"/>
    <w:rsid w:val="002B715A"/>
    <w:rsid w:val="002C1563"/>
    <w:rsid w:val="002C3755"/>
    <w:rsid w:val="002D2102"/>
    <w:rsid w:val="002D4497"/>
    <w:rsid w:val="002D6F61"/>
    <w:rsid w:val="002E0C2B"/>
    <w:rsid w:val="002E1092"/>
    <w:rsid w:val="002E285E"/>
    <w:rsid w:val="002E5B96"/>
    <w:rsid w:val="002F0B92"/>
    <w:rsid w:val="002F5210"/>
    <w:rsid w:val="003012FE"/>
    <w:rsid w:val="00303022"/>
    <w:rsid w:val="00311694"/>
    <w:rsid w:val="00312B4E"/>
    <w:rsid w:val="00316342"/>
    <w:rsid w:val="00327584"/>
    <w:rsid w:val="00327FD8"/>
    <w:rsid w:val="0033192B"/>
    <w:rsid w:val="00331FC4"/>
    <w:rsid w:val="0033274C"/>
    <w:rsid w:val="00332E2D"/>
    <w:rsid w:val="0033354C"/>
    <w:rsid w:val="00333A2F"/>
    <w:rsid w:val="00335BB1"/>
    <w:rsid w:val="0033614C"/>
    <w:rsid w:val="00337E9F"/>
    <w:rsid w:val="0034259A"/>
    <w:rsid w:val="003448EB"/>
    <w:rsid w:val="00346EB3"/>
    <w:rsid w:val="00347313"/>
    <w:rsid w:val="003503FC"/>
    <w:rsid w:val="00351F5F"/>
    <w:rsid w:val="003541C7"/>
    <w:rsid w:val="00354D06"/>
    <w:rsid w:val="003571EA"/>
    <w:rsid w:val="0035724B"/>
    <w:rsid w:val="0035774E"/>
    <w:rsid w:val="003620BC"/>
    <w:rsid w:val="0036540A"/>
    <w:rsid w:val="00366AB4"/>
    <w:rsid w:val="003717F0"/>
    <w:rsid w:val="00371946"/>
    <w:rsid w:val="003728B6"/>
    <w:rsid w:val="00372C13"/>
    <w:rsid w:val="003733F5"/>
    <w:rsid w:val="003735DF"/>
    <w:rsid w:val="00374617"/>
    <w:rsid w:val="003825D4"/>
    <w:rsid w:val="00382D4B"/>
    <w:rsid w:val="003837F2"/>
    <w:rsid w:val="003862DA"/>
    <w:rsid w:val="00387060"/>
    <w:rsid w:val="00390655"/>
    <w:rsid w:val="003A1675"/>
    <w:rsid w:val="003A1D2F"/>
    <w:rsid w:val="003A2368"/>
    <w:rsid w:val="003A2F70"/>
    <w:rsid w:val="003A5EA9"/>
    <w:rsid w:val="003B09BC"/>
    <w:rsid w:val="003B652E"/>
    <w:rsid w:val="003B7357"/>
    <w:rsid w:val="003B7BD0"/>
    <w:rsid w:val="003C1FF3"/>
    <w:rsid w:val="003C2207"/>
    <w:rsid w:val="003C24FB"/>
    <w:rsid w:val="003C2D54"/>
    <w:rsid w:val="003C5816"/>
    <w:rsid w:val="003C7205"/>
    <w:rsid w:val="003D0BEC"/>
    <w:rsid w:val="003D2C29"/>
    <w:rsid w:val="003E46FF"/>
    <w:rsid w:val="003E59B3"/>
    <w:rsid w:val="003F4889"/>
    <w:rsid w:val="00402584"/>
    <w:rsid w:val="00410D18"/>
    <w:rsid w:val="00414A25"/>
    <w:rsid w:val="00416163"/>
    <w:rsid w:val="00416485"/>
    <w:rsid w:val="00421325"/>
    <w:rsid w:val="00421423"/>
    <w:rsid w:val="004217DD"/>
    <w:rsid w:val="00423E91"/>
    <w:rsid w:val="00425B4D"/>
    <w:rsid w:val="00434539"/>
    <w:rsid w:val="00440A56"/>
    <w:rsid w:val="00443163"/>
    <w:rsid w:val="00444D74"/>
    <w:rsid w:val="00446A02"/>
    <w:rsid w:val="0045072E"/>
    <w:rsid w:val="00452DDC"/>
    <w:rsid w:val="00453C08"/>
    <w:rsid w:val="00456083"/>
    <w:rsid w:val="0046183B"/>
    <w:rsid w:val="00461C77"/>
    <w:rsid w:val="0046522C"/>
    <w:rsid w:val="0047061B"/>
    <w:rsid w:val="004768FE"/>
    <w:rsid w:val="00483160"/>
    <w:rsid w:val="004840BF"/>
    <w:rsid w:val="0048443E"/>
    <w:rsid w:val="004857DA"/>
    <w:rsid w:val="00487B06"/>
    <w:rsid w:val="00490541"/>
    <w:rsid w:val="004909AB"/>
    <w:rsid w:val="004926EB"/>
    <w:rsid w:val="00495F9A"/>
    <w:rsid w:val="004A1684"/>
    <w:rsid w:val="004A3FE1"/>
    <w:rsid w:val="004A46C8"/>
    <w:rsid w:val="004A54BC"/>
    <w:rsid w:val="004B089B"/>
    <w:rsid w:val="004B31BF"/>
    <w:rsid w:val="004B50A7"/>
    <w:rsid w:val="004B59FF"/>
    <w:rsid w:val="004B700F"/>
    <w:rsid w:val="004B7AB5"/>
    <w:rsid w:val="004C5367"/>
    <w:rsid w:val="004C5FB1"/>
    <w:rsid w:val="004C6EC2"/>
    <w:rsid w:val="004C728A"/>
    <w:rsid w:val="004D05EC"/>
    <w:rsid w:val="004D2FA7"/>
    <w:rsid w:val="004D6A16"/>
    <w:rsid w:val="004D6A5C"/>
    <w:rsid w:val="004D781F"/>
    <w:rsid w:val="004E1877"/>
    <w:rsid w:val="004E3705"/>
    <w:rsid w:val="004F79E8"/>
    <w:rsid w:val="00500F9F"/>
    <w:rsid w:val="005037F3"/>
    <w:rsid w:val="00505AFC"/>
    <w:rsid w:val="0050602D"/>
    <w:rsid w:val="00507FCA"/>
    <w:rsid w:val="00510AC6"/>
    <w:rsid w:val="0051159D"/>
    <w:rsid w:val="00512646"/>
    <w:rsid w:val="00514C11"/>
    <w:rsid w:val="00515308"/>
    <w:rsid w:val="00515642"/>
    <w:rsid w:val="00525277"/>
    <w:rsid w:val="00526BC9"/>
    <w:rsid w:val="00527437"/>
    <w:rsid w:val="00536163"/>
    <w:rsid w:val="00536248"/>
    <w:rsid w:val="005366D2"/>
    <w:rsid w:val="005409D2"/>
    <w:rsid w:val="00540C0E"/>
    <w:rsid w:val="00542DF7"/>
    <w:rsid w:val="00547541"/>
    <w:rsid w:val="00550C69"/>
    <w:rsid w:val="005528E4"/>
    <w:rsid w:val="00555581"/>
    <w:rsid w:val="00556B10"/>
    <w:rsid w:val="00564213"/>
    <w:rsid w:val="00565159"/>
    <w:rsid w:val="00565E02"/>
    <w:rsid w:val="005663FB"/>
    <w:rsid w:val="00574D32"/>
    <w:rsid w:val="00586D52"/>
    <w:rsid w:val="00595B2F"/>
    <w:rsid w:val="00596761"/>
    <w:rsid w:val="005A0FD2"/>
    <w:rsid w:val="005A1A50"/>
    <w:rsid w:val="005B5217"/>
    <w:rsid w:val="005B678D"/>
    <w:rsid w:val="005B714B"/>
    <w:rsid w:val="005C5382"/>
    <w:rsid w:val="005D0263"/>
    <w:rsid w:val="005D1340"/>
    <w:rsid w:val="005D2BF6"/>
    <w:rsid w:val="005E0CC7"/>
    <w:rsid w:val="005E4471"/>
    <w:rsid w:val="005E4E29"/>
    <w:rsid w:val="005E7342"/>
    <w:rsid w:val="005E76CF"/>
    <w:rsid w:val="005F0574"/>
    <w:rsid w:val="005F1053"/>
    <w:rsid w:val="005F1357"/>
    <w:rsid w:val="005F17DF"/>
    <w:rsid w:val="005F5B82"/>
    <w:rsid w:val="00600BF3"/>
    <w:rsid w:val="00603915"/>
    <w:rsid w:val="00604223"/>
    <w:rsid w:val="00604F1A"/>
    <w:rsid w:val="00611B7B"/>
    <w:rsid w:val="00614B88"/>
    <w:rsid w:val="00615890"/>
    <w:rsid w:val="006219D9"/>
    <w:rsid w:val="00630E2C"/>
    <w:rsid w:val="0063261D"/>
    <w:rsid w:val="006333F9"/>
    <w:rsid w:val="006336F7"/>
    <w:rsid w:val="00636840"/>
    <w:rsid w:val="00640521"/>
    <w:rsid w:val="00641A1A"/>
    <w:rsid w:val="0064318E"/>
    <w:rsid w:val="0064480C"/>
    <w:rsid w:val="00646804"/>
    <w:rsid w:val="00650F06"/>
    <w:rsid w:val="006535E0"/>
    <w:rsid w:val="0065532F"/>
    <w:rsid w:val="00655B3F"/>
    <w:rsid w:val="006575A3"/>
    <w:rsid w:val="00660E92"/>
    <w:rsid w:val="00661942"/>
    <w:rsid w:val="0066404C"/>
    <w:rsid w:val="00664736"/>
    <w:rsid w:val="006701BD"/>
    <w:rsid w:val="0067106A"/>
    <w:rsid w:val="00675B88"/>
    <w:rsid w:val="006760CA"/>
    <w:rsid w:val="00680248"/>
    <w:rsid w:val="006852CC"/>
    <w:rsid w:val="006868EA"/>
    <w:rsid w:val="006914E6"/>
    <w:rsid w:val="00693F53"/>
    <w:rsid w:val="00697D93"/>
    <w:rsid w:val="00697DD2"/>
    <w:rsid w:val="006A02F1"/>
    <w:rsid w:val="006A185F"/>
    <w:rsid w:val="006A433A"/>
    <w:rsid w:val="006A55CC"/>
    <w:rsid w:val="006A7211"/>
    <w:rsid w:val="006B244F"/>
    <w:rsid w:val="006B469F"/>
    <w:rsid w:val="006B76D7"/>
    <w:rsid w:val="006C0CC5"/>
    <w:rsid w:val="006C13AF"/>
    <w:rsid w:val="006C5F5D"/>
    <w:rsid w:val="006C7F25"/>
    <w:rsid w:val="006D0384"/>
    <w:rsid w:val="006D1872"/>
    <w:rsid w:val="006D3254"/>
    <w:rsid w:val="006D5AA0"/>
    <w:rsid w:val="006D5BE3"/>
    <w:rsid w:val="006E45F4"/>
    <w:rsid w:val="006E5982"/>
    <w:rsid w:val="006F4DBA"/>
    <w:rsid w:val="00703605"/>
    <w:rsid w:val="007072FE"/>
    <w:rsid w:val="007174BE"/>
    <w:rsid w:val="00717CE3"/>
    <w:rsid w:val="00717F15"/>
    <w:rsid w:val="007203E9"/>
    <w:rsid w:val="007265B4"/>
    <w:rsid w:val="007354C0"/>
    <w:rsid w:val="0073658F"/>
    <w:rsid w:val="00740F02"/>
    <w:rsid w:val="00741F21"/>
    <w:rsid w:val="007427E0"/>
    <w:rsid w:val="007427FF"/>
    <w:rsid w:val="0074551F"/>
    <w:rsid w:val="0074720B"/>
    <w:rsid w:val="0075106C"/>
    <w:rsid w:val="00751489"/>
    <w:rsid w:val="007527C0"/>
    <w:rsid w:val="007538A7"/>
    <w:rsid w:val="00755D0F"/>
    <w:rsid w:val="00757C39"/>
    <w:rsid w:val="00762195"/>
    <w:rsid w:val="00762D3A"/>
    <w:rsid w:val="00766C31"/>
    <w:rsid w:val="0077175D"/>
    <w:rsid w:val="00771C42"/>
    <w:rsid w:val="00773AB0"/>
    <w:rsid w:val="00775402"/>
    <w:rsid w:val="00777671"/>
    <w:rsid w:val="0078087B"/>
    <w:rsid w:val="0078112B"/>
    <w:rsid w:val="00790E9E"/>
    <w:rsid w:val="00791063"/>
    <w:rsid w:val="00794600"/>
    <w:rsid w:val="00795513"/>
    <w:rsid w:val="007A61C5"/>
    <w:rsid w:val="007A691E"/>
    <w:rsid w:val="007B0682"/>
    <w:rsid w:val="007B131E"/>
    <w:rsid w:val="007B6D70"/>
    <w:rsid w:val="007B7EAC"/>
    <w:rsid w:val="007C01FF"/>
    <w:rsid w:val="007C39C9"/>
    <w:rsid w:val="007D0E38"/>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2DE"/>
    <w:rsid w:val="00807D43"/>
    <w:rsid w:val="008104B9"/>
    <w:rsid w:val="00810B05"/>
    <w:rsid w:val="00813376"/>
    <w:rsid w:val="00823D97"/>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60BFD"/>
    <w:rsid w:val="008620D2"/>
    <w:rsid w:val="0087240C"/>
    <w:rsid w:val="008750FF"/>
    <w:rsid w:val="00875447"/>
    <w:rsid w:val="00882312"/>
    <w:rsid w:val="00885D4C"/>
    <w:rsid w:val="008870F7"/>
    <w:rsid w:val="00893417"/>
    <w:rsid w:val="00895336"/>
    <w:rsid w:val="00895589"/>
    <w:rsid w:val="0089590C"/>
    <w:rsid w:val="00895DA6"/>
    <w:rsid w:val="0089789E"/>
    <w:rsid w:val="008A4E7A"/>
    <w:rsid w:val="008A5BF5"/>
    <w:rsid w:val="008A7F84"/>
    <w:rsid w:val="008B6488"/>
    <w:rsid w:val="008B7494"/>
    <w:rsid w:val="008C0013"/>
    <w:rsid w:val="008C279A"/>
    <w:rsid w:val="008C62A0"/>
    <w:rsid w:val="008C6935"/>
    <w:rsid w:val="008C7091"/>
    <w:rsid w:val="008D1487"/>
    <w:rsid w:val="008D2F48"/>
    <w:rsid w:val="008D3380"/>
    <w:rsid w:val="008D7465"/>
    <w:rsid w:val="008E1C21"/>
    <w:rsid w:val="008F3A40"/>
    <w:rsid w:val="008F3D43"/>
    <w:rsid w:val="00903BDC"/>
    <w:rsid w:val="00903EBE"/>
    <w:rsid w:val="009049C2"/>
    <w:rsid w:val="009063A9"/>
    <w:rsid w:val="00907FA4"/>
    <w:rsid w:val="0091219C"/>
    <w:rsid w:val="00912A4C"/>
    <w:rsid w:val="00916DC7"/>
    <w:rsid w:val="0091711C"/>
    <w:rsid w:val="009203FA"/>
    <w:rsid w:val="00920E44"/>
    <w:rsid w:val="00927EEC"/>
    <w:rsid w:val="00935990"/>
    <w:rsid w:val="00937C1D"/>
    <w:rsid w:val="00941C5A"/>
    <w:rsid w:val="00943104"/>
    <w:rsid w:val="00944CA0"/>
    <w:rsid w:val="00944D1F"/>
    <w:rsid w:val="00945E80"/>
    <w:rsid w:val="009514FA"/>
    <w:rsid w:val="0095236A"/>
    <w:rsid w:val="0095281C"/>
    <w:rsid w:val="00952BC8"/>
    <w:rsid w:val="00955DE2"/>
    <w:rsid w:val="00960355"/>
    <w:rsid w:val="0097386F"/>
    <w:rsid w:val="009738D8"/>
    <w:rsid w:val="00992623"/>
    <w:rsid w:val="00993B39"/>
    <w:rsid w:val="009941FE"/>
    <w:rsid w:val="00996542"/>
    <w:rsid w:val="00996910"/>
    <w:rsid w:val="00996EDB"/>
    <w:rsid w:val="009A0F3C"/>
    <w:rsid w:val="009B3B79"/>
    <w:rsid w:val="009B432F"/>
    <w:rsid w:val="009B7CB9"/>
    <w:rsid w:val="009C1298"/>
    <w:rsid w:val="009C504D"/>
    <w:rsid w:val="009C58B7"/>
    <w:rsid w:val="009C6171"/>
    <w:rsid w:val="009C62A5"/>
    <w:rsid w:val="009C6CF9"/>
    <w:rsid w:val="009D0C39"/>
    <w:rsid w:val="009D1953"/>
    <w:rsid w:val="009D1B99"/>
    <w:rsid w:val="009D34E8"/>
    <w:rsid w:val="009D4214"/>
    <w:rsid w:val="009E2705"/>
    <w:rsid w:val="009E3DD6"/>
    <w:rsid w:val="009E46A2"/>
    <w:rsid w:val="009E4826"/>
    <w:rsid w:val="009E6570"/>
    <w:rsid w:val="009F126C"/>
    <w:rsid w:val="009F1422"/>
    <w:rsid w:val="009F3B8E"/>
    <w:rsid w:val="009F554E"/>
    <w:rsid w:val="00A04BCD"/>
    <w:rsid w:val="00A05BC6"/>
    <w:rsid w:val="00A0641E"/>
    <w:rsid w:val="00A06757"/>
    <w:rsid w:val="00A12FF5"/>
    <w:rsid w:val="00A21157"/>
    <w:rsid w:val="00A2216B"/>
    <w:rsid w:val="00A25096"/>
    <w:rsid w:val="00A306A2"/>
    <w:rsid w:val="00A339F6"/>
    <w:rsid w:val="00A35A0E"/>
    <w:rsid w:val="00A36318"/>
    <w:rsid w:val="00A41A6E"/>
    <w:rsid w:val="00A44833"/>
    <w:rsid w:val="00A4633A"/>
    <w:rsid w:val="00A5028D"/>
    <w:rsid w:val="00A52497"/>
    <w:rsid w:val="00A5766F"/>
    <w:rsid w:val="00A62F00"/>
    <w:rsid w:val="00A64C5C"/>
    <w:rsid w:val="00A65D0D"/>
    <w:rsid w:val="00A6797A"/>
    <w:rsid w:val="00A6799F"/>
    <w:rsid w:val="00A67F7A"/>
    <w:rsid w:val="00A71032"/>
    <w:rsid w:val="00A742FF"/>
    <w:rsid w:val="00A758D5"/>
    <w:rsid w:val="00A8003C"/>
    <w:rsid w:val="00A8192E"/>
    <w:rsid w:val="00A826FC"/>
    <w:rsid w:val="00A8573B"/>
    <w:rsid w:val="00A86DEA"/>
    <w:rsid w:val="00A879A5"/>
    <w:rsid w:val="00A906A0"/>
    <w:rsid w:val="00A90EF6"/>
    <w:rsid w:val="00A9357A"/>
    <w:rsid w:val="00A95E42"/>
    <w:rsid w:val="00AA035D"/>
    <w:rsid w:val="00AA7292"/>
    <w:rsid w:val="00AA7F7C"/>
    <w:rsid w:val="00AB0266"/>
    <w:rsid w:val="00AB7104"/>
    <w:rsid w:val="00AC182B"/>
    <w:rsid w:val="00AC1C3F"/>
    <w:rsid w:val="00AC3479"/>
    <w:rsid w:val="00AC4FB8"/>
    <w:rsid w:val="00AD754B"/>
    <w:rsid w:val="00AE1CEA"/>
    <w:rsid w:val="00AE44F3"/>
    <w:rsid w:val="00AE77DC"/>
    <w:rsid w:val="00AF2425"/>
    <w:rsid w:val="00AF33E1"/>
    <w:rsid w:val="00AF3B2B"/>
    <w:rsid w:val="00AF6D54"/>
    <w:rsid w:val="00B01F09"/>
    <w:rsid w:val="00B02730"/>
    <w:rsid w:val="00B0310F"/>
    <w:rsid w:val="00B03710"/>
    <w:rsid w:val="00B05642"/>
    <w:rsid w:val="00B05E98"/>
    <w:rsid w:val="00B06B43"/>
    <w:rsid w:val="00B06F60"/>
    <w:rsid w:val="00B12EFB"/>
    <w:rsid w:val="00B173DC"/>
    <w:rsid w:val="00B2287E"/>
    <w:rsid w:val="00B279F1"/>
    <w:rsid w:val="00B3154C"/>
    <w:rsid w:val="00B33139"/>
    <w:rsid w:val="00B3723F"/>
    <w:rsid w:val="00B42544"/>
    <w:rsid w:val="00B43941"/>
    <w:rsid w:val="00B47537"/>
    <w:rsid w:val="00B47573"/>
    <w:rsid w:val="00B47ED9"/>
    <w:rsid w:val="00B54464"/>
    <w:rsid w:val="00B546B0"/>
    <w:rsid w:val="00B556F0"/>
    <w:rsid w:val="00B57DFD"/>
    <w:rsid w:val="00B60EDA"/>
    <w:rsid w:val="00B66784"/>
    <w:rsid w:val="00B7136B"/>
    <w:rsid w:val="00B7222A"/>
    <w:rsid w:val="00B73069"/>
    <w:rsid w:val="00B73C46"/>
    <w:rsid w:val="00B755E1"/>
    <w:rsid w:val="00B80906"/>
    <w:rsid w:val="00B80B39"/>
    <w:rsid w:val="00B84564"/>
    <w:rsid w:val="00B862A1"/>
    <w:rsid w:val="00B87669"/>
    <w:rsid w:val="00B90CA2"/>
    <w:rsid w:val="00B93646"/>
    <w:rsid w:val="00B9437C"/>
    <w:rsid w:val="00B9450A"/>
    <w:rsid w:val="00B95346"/>
    <w:rsid w:val="00B9575E"/>
    <w:rsid w:val="00B97E91"/>
    <w:rsid w:val="00BA184F"/>
    <w:rsid w:val="00BA43F2"/>
    <w:rsid w:val="00BA4B75"/>
    <w:rsid w:val="00BA4D21"/>
    <w:rsid w:val="00BA53F7"/>
    <w:rsid w:val="00BA698E"/>
    <w:rsid w:val="00BA724E"/>
    <w:rsid w:val="00BB0505"/>
    <w:rsid w:val="00BB2046"/>
    <w:rsid w:val="00BB226A"/>
    <w:rsid w:val="00BB3021"/>
    <w:rsid w:val="00BB3B99"/>
    <w:rsid w:val="00BC2278"/>
    <w:rsid w:val="00BC4B35"/>
    <w:rsid w:val="00BD4D16"/>
    <w:rsid w:val="00BD749C"/>
    <w:rsid w:val="00BD76BC"/>
    <w:rsid w:val="00BE6309"/>
    <w:rsid w:val="00BF01FF"/>
    <w:rsid w:val="00BF3C50"/>
    <w:rsid w:val="00BF4A4D"/>
    <w:rsid w:val="00BF4EA8"/>
    <w:rsid w:val="00C01D72"/>
    <w:rsid w:val="00C03BE9"/>
    <w:rsid w:val="00C047CC"/>
    <w:rsid w:val="00C04F6C"/>
    <w:rsid w:val="00C06194"/>
    <w:rsid w:val="00C0764D"/>
    <w:rsid w:val="00C107F4"/>
    <w:rsid w:val="00C109FE"/>
    <w:rsid w:val="00C127EA"/>
    <w:rsid w:val="00C12D44"/>
    <w:rsid w:val="00C20CDB"/>
    <w:rsid w:val="00C2400C"/>
    <w:rsid w:val="00C268D6"/>
    <w:rsid w:val="00C27D93"/>
    <w:rsid w:val="00C3171B"/>
    <w:rsid w:val="00C31BE8"/>
    <w:rsid w:val="00C34D49"/>
    <w:rsid w:val="00C35EF1"/>
    <w:rsid w:val="00C45B7E"/>
    <w:rsid w:val="00C470AB"/>
    <w:rsid w:val="00C47515"/>
    <w:rsid w:val="00C51238"/>
    <w:rsid w:val="00C5709B"/>
    <w:rsid w:val="00C61893"/>
    <w:rsid w:val="00C639BA"/>
    <w:rsid w:val="00C66DFD"/>
    <w:rsid w:val="00C676CB"/>
    <w:rsid w:val="00C67F29"/>
    <w:rsid w:val="00C738FA"/>
    <w:rsid w:val="00C813FD"/>
    <w:rsid w:val="00C81995"/>
    <w:rsid w:val="00C84AC3"/>
    <w:rsid w:val="00C8511E"/>
    <w:rsid w:val="00C87E4C"/>
    <w:rsid w:val="00C9046F"/>
    <w:rsid w:val="00C91E72"/>
    <w:rsid w:val="00C951A7"/>
    <w:rsid w:val="00C96587"/>
    <w:rsid w:val="00C965FA"/>
    <w:rsid w:val="00C96A1C"/>
    <w:rsid w:val="00C97E79"/>
    <w:rsid w:val="00CA0332"/>
    <w:rsid w:val="00CA397F"/>
    <w:rsid w:val="00CA586D"/>
    <w:rsid w:val="00CA61D5"/>
    <w:rsid w:val="00CA67DE"/>
    <w:rsid w:val="00CA7F76"/>
    <w:rsid w:val="00CB01FB"/>
    <w:rsid w:val="00CB3511"/>
    <w:rsid w:val="00CC14D7"/>
    <w:rsid w:val="00CC1D78"/>
    <w:rsid w:val="00CC436D"/>
    <w:rsid w:val="00CC453E"/>
    <w:rsid w:val="00CC56F5"/>
    <w:rsid w:val="00CC78FB"/>
    <w:rsid w:val="00CD56CF"/>
    <w:rsid w:val="00CD7184"/>
    <w:rsid w:val="00CE08F2"/>
    <w:rsid w:val="00CE0D9E"/>
    <w:rsid w:val="00CE2E3C"/>
    <w:rsid w:val="00CE44B2"/>
    <w:rsid w:val="00CE5402"/>
    <w:rsid w:val="00CF245F"/>
    <w:rsid w:val="00D022D5"/>
    <w:rsid w:val="00D025DD"/>
    <w:rsid w:val="00D03FCE"/>
    <w:rsid w:val="00D04856"/>
    <w:rsid w:val="00D05694"/>
    <w:rsid w:val="00D17FAC"/>
    <w:rsid w:val="00D22608"/>
    <w:rsid w:val="00D25E86"/>
    <w:rsid w:val="00D26ABA"/>
    <w:rsid w:val="00D27A88"/>
    <w:rsid w:val="00D336BF"/>
    <w:rsid w:val="00D33C00"/>
    <w:rsid w:val="00D379A6"/>
    <w:rsid w:val="00D43EBA"/>
    <w:rsid w:val="00D44C68"/>
    <w:rsid w:val="00D501F5"/>
    <w:rsid w:val="00D5076D"/>
    <w:rsid w:val="00D5201B"/>
    <w:rsid w:val="00D52A0A"/>
    <w:rsid w:val="00D56B3E"/>
    <w:rsid w:val="00D63E3C"/>
    <w:rsid w:val="00D72F82"/>
    <w:rsid w:val="00D74DC9"/>
    <w:rsid w:val="00D80911"/>
    <w:rsid w:val="00D861C9"/>
    <w:rsid w:val="00D86953"/>
    <w:rsid w:val="00D91EF1"/>
    <w:rsid w:val="00D93944"/>
    <w:rsid w:val="00D93BE9"/>
    <w:rsid w:val="00D94211"/>
    <w:rsid w:val="00D95019"/>
    <w:rsid w:val="00DA0714"/>
    <w:rsid w:val="00DA190B"/>
    <w:rsid w:val="00DA2DC5"/>
    <w:rsid w:val="00DA48C3"/>
    <w:rsid w:val="00DA595F"/>
    <w:rsid w:val="00DA64DE"/>
    <w:rsid w:val="00DB3BA3"/>
    <w:rsid w:val="00DB4694"/>
    <w:rsid w:val="00DB6F77"/>
    <w:rsid w:val="00DC3E36"/>
    <w:rsid w:val="00DC43E5"/>
    <w:rsid w:val="00DC4E7C"/>
    <w:rsid w:val="00DD5567"/>
    <w:rsid w:val="00DE0A96"/>
    <w:rsid w:val="00DE134A"/>
    <w:rsid w:val="00DE3123"/>
    <w:rsid w:val="00DE367F"/>
    <w:rsid w:val="00DE3A88"/>
    <w:rsid w:val="00DE62B2"/>
    <w:rsid w:val="00DE76A5"/>
    <w:rsid w:val="00DF53E1"/>
    <w:rsid w:val="00DF68D5"/>
    <w:rsid w:val="00DF6929"/>
    <w:rsid w:val="00E00E06"/>
    <w:rsid w:val="00E04A15"/>
    <w:rsid w:val="00E1108B"/>
    <w:rsid w:val="00E2562D"/>
    <w:rsid w:val="00E267A4"/>
    <w:rsid w:val="00E2748D"/>
    <w:rsid w:val="00E31119"/>
    <w:rsid w:val="00E33720"/>
    <w:rsid w:val="00E33CCA"/>
    <w:rsid w:val="00E33D14"/>
    <w:rsid w:val="00E345EB"/>
    <w:rsid w:val="00E358C0"/>
    <w:rsid w:val="00E36D46"/>
    <w:rsid w:val="00E473F7"/>
    <w:rsid w:val="00E52635"/>
    <w:rsid w:val="00E53F25"/>
    <w:rsid w:val="00E56ECC"/>
    <w:rsid w:val="00E6312A"/>
    <w:rsid w:val="00E63E41"/>
    <w:rsid w:val="00E649F8"/>
    <w:rsid w:val="00E709A2"/>
    <w:rsid w:val="00E732DB"/>
    <w:rsid w:val="00E73BEC"/>
    <w:rsid w:val="00E75AAC"/>
    <w:rsid w:val="00E821D6"/>
    <w:rsid w:val="00E90E13"/>
    <w:rsid w:val="00E911D2"/>
    <w:rsid w:val="00E96AAC"/>
    <w:rsid w:val="00EA0109"/>
    <w:rsid w:val="00EA42A0"/>
    <w:rsid w:val="00EA4400"/>
    <w:rsid w:val="00EA5FC3"/>
    <w:rsid w:val="00EB010F"/>
    <w:rsid w:val="00EB0EC0"/>
    <w:rsid w:val="00EB2667"/>
    <w:rsid w:val="00EB3B85"/>
    <w:rsid w:val="00EB4274"/>
    <w:rsid w:val="00EC1F46"/>
    <w:rsid w:val="00EC502A"/>
    <w:rsid w:val="00EC6B1C"/>
    <w:rsid w:val="00ED2670"/>
    <w:rsid w:val="00ED318A"/>
    <w:rsid w:val="00ED48D0"/>
    <w:rsid w:val="00ED593F"/>
    <w:rsid w:val="00ED7591"/>
    <w:rsid w:val="00EE0F12"/>
    <w:rsid w:val="00EE29B2"/>
    <w:rsid w:val="00EE43DE"/>
    <w:rsid w:val="00EE62A7"/>
    <w:rsid w:val="00EE6F1E"/>
    <w:rsid w:val="00EF018F"/>
    <w:rsid w:val="00EF1D36"/>
    <w:rsid w:val="00EF410D"/>
    <w:rsid w:val="00F01300"/>
    <w:rsid w:val="00F01D4D"/>
    <w:rsid w:val="00F0460A"/>
    <w:rsid w:val="00F04959"/>
    <w:rsid w:val="00F059BC"/>
    <w:rsid w:val="00F079DC"/>
    <w:rsid w:val="00F1114A"/>
    <w:rsid w:val="00F1118E"/>
    <w:rsid w:val="00F128E4"/>
    <w:rsid w:val="00F12FFD"/>
    <w:rsid w:val="00F15480"/>
    <w:rsid w:val="00F169BB"/>
    <w:rsid w:val="00F24B06"/>
    <w:rsid w:val="00F250B9"/>
    <w:rsid w:val="00F251F5"/>
    <w:rsid w:val="00F26317"/>
    <w:rsid w:val="00F27767"/>
    <w:rsid w:val="00F27B70"/>
    <w:rsid w:val="00F30977"/>
    <w:rsid w:val="00F31F15"/>
    <w:rsid w:val="00F320E6"/>
    <w:rsid w:val="00F34C59"/>
    <w:rsid w:val="00F36556"/>
    <w:rsid w:val="00F406C7"/>
    <w:rsid w:val="00F43F16"/>
    <w:rsid w:val="00F44861"/>
    <w:rsid w:val="00F4624A"/>
    <w:rsid w:val="00F46954"/>
    <w:rsid w:val="00F46C0E"/>
    <w:rsid w:val="00F51198"/>
    <w:rsid w:val="00F53A2E"/>
    <w:rsid w:val="00F54B1F"/>
    <w:rsid w:val="00F554D5"/>
    <w:rsid w:val="00F55BDC"/>
    <w:rsid w:val="00F63DE0"/>
    <w:rsid w:val="00F65EDD"/>
    <w:rsid w:val="00F66D7F"/>
    <w:rsid w:val="00F67782"/>
    <w:rsid w:val="00F71BF0"/>
    <w:rsid w:val="00F80378"/>
    <w:rsid w:val="00F80ABE"/>
    <w:rsid w:val="00F959A0"/>
    <w:rsid w:val="00F9631D"/>
    <w:rsid w:val="00FA673C"/>
    <w:rsid w:val="00FA7AD1"/>
    <w:rsid w:val="00FB4D32"/>
    <w:rsid w:val="00FB7111"/>
    <w:rsid w:val="00FB71B9"/>
    <w:rsid w:val="00FB722A"/>
    <w:rsid w:val="00FC28AA"/>
    <w:rsid w:val="00FC45E2"/>
    <w:rsid w:val="00FC53E5"/>
    <w:rsid w:val="00FC5BDF"/>
    <w:rsid w:val="00FC5D54"/>
    <w:rsid w:val="00FC6B95"/>
    <w:rsid w:val="00FD0323"/>
    <w:rsid w:val="00FD1A9B"/>
    <w:rsid w:val="00FD3A19"/>
    <w:rsid w:val="00FD4CCC"/>
    <w:rsid w:val="00FD583E"/>
    <w:rsid w:val="00FD7472"/>
    <w:rsid w:val="00FD7560"/>
    <w:rsid w:val="00FE427B"/>
    <w:rsid w:val="00FE6032"/>
    <w:rsid w:val="00FF0CD8"/>
    <w:rsid w:val="00FF2B03"/>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207"/>
    <w:pPr>
      <w:spacing w:after="200" w:line="276" w:lineRule="auto"/>
      <w:jc w:val="left"/>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207"/>
    <w:pPr>
      <w:ind w:left="720"/>
      <w:contextualSpacing/>
    </w:pPr>
  </w:style>
  <w:style w:type="paragraph" w:styleId="Header">
    <w:name w:val="header"/>
    <w:basedOn w:val="Normal"/>
    <w:link w:val="HeaderChar"/>
    <w:uiPriority w:val="99"/>
    <w:unhideWhenUsed/>
    <w:rsid w:val="00440A56"/>
    <w:pPr>
      <w:tabs>
        <w:tab w:val="center" w:pos="4320"/>
        <w:tab w:val="right" w:pos="8640"/>
      </w:tabs>
      <w:spacing w:after="0" w:line="240" w:lineRule="auto"/>
    </w:pPr>
  </w:style>
  <w:style w:type="character" w:customStyle="1" w:styleId="HeaderChar">
    <w:name w:val="Header Char"/>
    <w:basedOn w:val="DefaultParagraphFont"/>
    <w:link w:val="Header"/>
    <w:uiPriority w:val="99"/>
    <w:rsid w:val="00440A56"/>
    <w:rPr>
      <w:rFonts w:ascii="Calibri" w:eastAsia="Calibri" w:hAnsi="Calibri" w:cs="Arial"/>
      <w:sz w:val="22"/>
      <w:szCs w:val="22"/>
    </w:rPr>
  </w:style>
  <w:style w:type="paragraph" w:styleId="Footer">
    <w:name w:val="footer"/>
    <w:basedOn w:val="Normal"/>
    <w:link w:val="FooterChar"/>
    <w:uiPriority w:val="99"/>
    <w:unhideWhenUsed/>
    <w:rsid w:val="00440A56"/>
    <w:pPr>
      <w:tabs>
        <w:tab w:val="center" w:pos="4320"/>
        <w:tab w:val="right" w:pos="8640"/>
      </w:tabs>
      <w:spacing w:after="0" w:line="240" w:lineRule="auto"/>
    </w:pPr>
  </w:style>
  <w:style w:type="character" w:customStyle="1" w:styleId="FooterChar">
    <w:name w:val="Footer Char"/>
    <w:basedOn w:val="DefaultParagraphFont"/>
    <w:link w:val="Footer"/>
    <w:uiPriority w:val="99"/>
    <w:rsid w:val="00440A56"/>
    <w:rPr>
      <w:rFonts w:ascii="Calibri" w:eastAsia="Calibri" w:hAnsi="Calibri" w:cs="Arial"/>
      <w:sz w:val="22"/>
      <w:szCs w:val="22"/>
    </w:rPr>
  </w:style>
  <w:style w:type="paragraph" w:styleId="FootnoteText">
    <w:name w:val="footnote text"/>
    <w:basedOn w:val="Normal"/>
    <w:link w:val="FootnoteTextChar"/>
    <w:uiPriority w:val="99"/>
    <w:semiHidden/>
    <w:unhideWhenUsed/>
    <w:rsid w:val="00773AB0"/>
    <w:rPr>
      <w:sz w:val="20"/>
      <w:szCs w:val="20"/>
    </w:rPr>
  </w:style>
  <w:style w:type="character" w:customStyle="1" w:styleId="FootnoteTextChar">
    <w:name w:val="Footnote Text Char"/>
    <w:basedOn w:val="DefaultParagraphFont"/>
    <w:link w:val="FootnoteText"/>
    <w:uiPriority w:val="99"/>
    <w:semiHidden/>
    <w:rsid w:val="00773AB0"/>
    <w:rPr>
      <w:rFonts w:ascii="Calibri" w:eastAsia="Calibri" w:hAnsi="Calibri" w:cs="Arial"/>
      <w:sz w:val="20"/>
      <w:szCs w:val="20"/>
    </w:rPr>
  </w:style>
  <w:style w:type="character" w:styleId="FootnoteReference">
    <w:name w:val="footnote reference"/>
    <w:uiPriority w:val="99"/>
    <w:semiHidden/>
    <w:unhideWhenUsed/>
    <w:rsid w:val="00773AB0"/>
    <w:rPr>
      <w:vertAlign w:val="superscript"/>
    </w:rPr>
  </w:style>
  <w:style w:type="table" w:styleId="TableGrid">
    <w:name w:val="Table Grid"/>
    <w:basedOn w:val="TableNormal"/>
    <w:uiPriority w:val="59"/>
    <w:rsid w:val="00773AB0"/>
    <w:pPr>
      <w:jc w:val="left"/>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207"/>
    <w:pPr>
      <w:spacing w:after="200" w:line="276" w:lineRule="auto"/>
      <w:jc w:val="left"/>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207"/>
    <w:pPr>
      <w:ind w:left="720"/>
      <w:contextualSpacing/>
    </w:pPr>
  </w:style>
  <w:style w:type="paragraph" w:styleId="Header">
    <w:name w:val="header"/>
    <w:basedOn w:val="Normal"/>
    <w:link w:val="HeaderChar"/>
    <w:uiPriority w:val="99"/>
    <w:unhideWhenUsed/>
    <w:rsid w:val="00440A56"/>
    <w:pPr>
      <w:tabs>
        <w:tab w:val="center" w:pos="4320"/>
        <w:tab w:val="right" w:pos="8640"/>
      </w:tabs>
      <w:spacing w:after="0" w:line="240" w:lineRule="auto"/>
    </w:pPr>
  </w:style>
  <w:style w:type="character" w:customStyle="1" w:styleId="HeaderChar">
    <w:name w:val="Header Char"/>
    <w:basedOn w:val="DefaultParagraphFont"/>
    <w:link w:val="Header"/>
    <w:uiPriority w:val="99"/>
    <w:rsid w:val="00440A56"/>
    <w:rPr>
      <w:rFonts w:ascii="Calibri" w:eastAsia="Calibri" w:hAnsi="Calibri" w:cs="Arial"/>
      <w:sz w:val="22"/>
      <w:szCs w:val="22"/>
    </w:rPr>
  </w:style>
  <w:style w:type="paragraph" w:styleId="Footer">
    <w:name w:val="footer"/>
    <w:basedOn w:val="Normal"/>
    <w:link w:val="FooterChar"/>
    <w:uiPriority w:val="99"/>
    <w:unhideWhenUsed/>
    <w:rsid w:val="00440A56"/>
    <w:pPr>
      <w:tabs>
        <w:tab w:val="center" w:pos="4320"/>
        <w:tab w:val="right" w:pos="8640"/>
      </w:tabs>
      <w:spacing w:after="0" w:line="240" w:lineRule="auto"/>
    </w:pPr>
  </w:style>
  <w:style w:type="character" w:customStyle="1" w:styleId="FooterChar">
    <w:name w:val="Footer Char"/>
    <w:basedOn w:val="DefaultParagraphFont"/>
    <w:link w:val="Footer"/>
    <w:uiPriority w:val="99"/>
    <w:rsid w:val="00440A56"/>
    <w:rPr>
      <w:rFonts w:ascii="Calibri" w:eastAsia="Calibri" w:hAnsi="Calibri" w:cs="Arial"/>
      <w:sz w:val="22"/>
      <w:szCs w:val="22"/>
    </w:rPr>
  </w:style>
  <w:style w:type="paragraph" w:styleId="FootnoteText">
    <w:name w:val="footnote text"/>
    <w:basedOn w:val="Normal"/>
    <w:link w:val="FootnoteTextChar"/>
    <w:uiPriority w:val="99"/>
    <w:semiHidden/>
    <w:unhideWhenUsed/>
    <w:rsid w:val="00773AB0"/>
    <w:rPr>
      <w:sz w:val="20"/>
      <w:szCs w:val="20"/>
    </w:rPr>
  </w:style>
  <w:style w:type="character" w:customStyle="1" w:styleId="FootnoteTextChar">
    <w:name w:val="Footnote Text Char"/>
    <w:basedOn w:val="DefaultParagraphFont"/>
    <w:link w:val="FootnoteText"/>
    <w:uiPriority w:val="99"/>
    <w:semiHidden/>
    <w:rsid w:val="00773AB0"/>
    <w:rPr>
      <w:rFonts w:ascii="Calibri" w:eastAsia="Calibri" w:hAnsi="Calibri" w:cs="Arial"/>
      <w:sz w:val="20"/>
      <w:szCs w:val="20"/>
    </w:rPr>
  </w:style>
  <w:style w:type="character" w:styleId="FootnoteReference">
    <w:name w:val="footnote reference"/>
    <w:uiPriority w:val="99"/>
    <w:semiHidden/>
    <w:unhideWhenUsed/>
    <w:rsid w:val="00773AB0"/>
    <w:rPr>
      <w:vertAlign w:val="superscript"/>
    </w:rPr>
  </w:style>
  <w:style w:type="table" w:styleId="TableGrid">
    <w:name w:val="Table Grid"/>
    <w:basedOn w:val="TableNormal"/>
    <w:uiPriority w:val="59"/>
    <w:rsid w:val="00773AB0"/>
    <w:pPr>
      <w:jc w:val="left"/>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8D7AB-70E2-487C-AB23-9D7A7F2C0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1114</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zeinab</cp:lastModifiedBy>
  <cp:revision>15</cp:revision>
  <dcterms:created xsi:type="dcterms:W3CDTF">2017-02-25T12:34:00Z</dcterms:created>
  <dcterms:modified xsi:type="dcterms:W3CDTF">2017-04-14T08:20:00Z</dcterms:modified>
</cp:coreProperties>
</file>